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1923" w14:textId="77777777" w:rsidR="002907FB" w:rsidRPr="00B44695" w:rsidRDefault="002907FB" w:rsidP="002907FB">
      <w:pPr>
        <w:pStyle w:val="Kop1"/>
        <w:rPr>
          <w:rFonts w:asciiTheme="minorHAnsi" w:hAnsiTheme="minorHAnsi" w:cstheme="minorHAnsi"/>
          <w:b/>
          <w:color w:val="auto"/>
          <w:sz w:val="28"/>
          <w:szCs w:val="28"/>
        </w:rPr>
      </w:pPr>
      <w:r w:rsidRPr="00B44695">
        <w:rPr>
          <w:rFonts w:asciiTheme="minorHAnsi" w:hAnsiTheme="minorHAnsi" w:cstheme="minorHAnsi"/>
          <w:b/>
          <w:color w:val="auto"/>
          <w:sz w:val="28"/>
          <w:szCs w:val="28"/>
        </w:rPr>
        <w:t>Procedure bezwaarschrift</w:t>
      </w:r>
      <w:r w:rsidR="00F509C1" w:rsidRPr="00B44695">
        <w:rPr>
          <w:rFonts w:asciiTheme="minorHAnsi" w:hAnsiTheme="minorHAnsi" w:cstheme="minorHAnsi"/>
          <w:b/>
          <w:color w:val="auto"/>
          <w:sz w:val="28"/>
          <w:szCs w:val="28"/>
        </w:rPr>
        <w:t xml:space="preserve"> Toelaatbaarheidsverklaringen</w:t>
      </w:r>
    </w:p>
    <w:p w14:paraId="7255E49D" w14:textId="76461DAD" w:rsidR="00002FA8" w:rsidRPr="00B44695" w:rsidRDefault="00002FA8" w:rsidP="00002FA8">
      <w:pPr>
        <w:pStyle w:val="Default"/>
        <w:rPr>
          <w:rFonts w:asciiTheme="minorHAnsi" w:hAnsiTheme="minorHAnsi" w:cstheme="minorHAnsi"/>
          <w:color w:val="auto"/>
        </w:rPr>
      </w:pPr>
    </w:p>
    <w:p w14:paraId="4E7C8A99" w14:textId="22AF5397" w:rsidR="00B44695" w:rsidRPr="009B4C24" w:rsidRDefault="00B44695" w:rsidP="00B44695">
      <w:pPr>
        <w:pStyle w:val="Default"/>
        <w:rPr>
          <w:rFonts w:asciiTheme="minorHAnsi" w:hAnsiTheme="minorHAnsi" w:cstheme="minorHAnsi"/>
          <w:color w:val="auto"/>
          <w:sz w:val="22"/>
          <w:szCs w:val="22"/>
        </w:rPr>
      </w:pPr>
      <w:r w:rsidRPr="009B4C24">
        <w:rPr>
          <w:rFonts w:asciiTheme="minorHAnsi" w:hAnsiTheme="minorHAnsi" w:cstheme="minorHAnsi"/>
          <w:color w:val="auto"/>
          <w:sz w:val="22"/>
          <w:szCs w:val="22"/>
        </w:rPr>
        <w:t>Een toelaatbaarheidsverklaring</w:t>
      </w:r>
      <w:r w:rsidRPr="009B4C24">
        <w:rPr>
          <w:rFonts w:asciiTheme="minorHAnsi" w:hAnsiTheme="minorHAnsi" w:cstheme="minorHAnsi"/>
          <w:color w:val="auto"/>
          <w:sz w:val="22"/>
          <w:szCs w:val="22"/>
        </w:rPr>
        <w:t xml:space="preserve"> (TLV)</w:t>
      </w:r>
      <w:r w:rsidRPr="009B4C24">
        <w:rPr>
          <w:rFonts w:asciiTheme="minorHAnsi" w:hAnsiTheme="minorHAnsi" w:cstheme="minorHAnsi"/>
          <w:color w:val="auto"/>
          <w:sz w:val="22"/>
          <w:szCs w:val="22"/>
        </w:rPr>
        <w:t xml:space="preserve"> </w:t>
      </w:r>
      <w:r w:rsidRPr="009B4C24">
        <w:rPr>
          <w:rFonts w:asciiTheme="minorHAnsi" w:hAnsiTheme="minorHAnsi" w:cstheme="minorHAnsi"/>
          <w:color w:val="auto"/>
          <w:sz w:val="22"/>
          <w:szCs w:val="22"/>
        </w:rPr>
        <w:t xml:space="preserve">is nodig voor de plaatsing van een leerling op het Voortgezet Speciaal Onderwijs (VSO) of het Praktijkonderwijs. De TLV </w:t>
      </w:r>
      <w:r w:rsidRPr="009B4C24">
        <w:rPr>
          <w:rFonts w:asciiTheme="minorHAnsi" w:hAnsiTheme="minorHAnsi" w:cstheme="minorHAnsi"/>
          <w:color w:val="auto"/>
          <w:sz w:val="22"/>
          <w:szCs w:val="22"/>
        </w:rPr>
        <w:t xml:space="preserve">wordt aangevraagd voor leerlingen voor wie de ondersteuning op regulier onderwijs niet voldoende is. De TLV kan worden aangevraagd bij de start van de schoolloopbaan. Dat doet de school als al gelijk duidelijk is dat het kind het beste op een speciale school kan starten. De school vraagt ook een TLV aan als pas na een tijd op een reguliere school blijkt dat een aparte school een betere plek is. </w:t>
      </w:r>
      <w:r w:rsidRPr="009B4C24">
        <w:rPr>
          <w:rFonts w:asciiTheme="minorHAnsi" w:hAnsiTheme="minorHAnsi" w:cstheme="minorHAnsi"/>
          <w:color w:val="auto"/>
          <w:sz w:val="22"/>
          <w:szCs w:val="22"/>
        </w:rPr>
        <w:t xml:space="preserve">Alle aangevraagde </w:t>
      </w:r>
      <w:proofErr w:type="spellStart"/>
      <w:r w:rsidRPr="009B4C24">
        <w:rPr>
          <w:rFonts w:asciiTheme="minorHAnsi" w:hAnsiTheme="minorHAnsi" w:cstheme="minorHAnsi"/>
          <w:color w:val="auto"/>
          <w:sz w:val="22"/>
          <w:szCs w:val="22"/>
        </w:rPr>
        <w:t>TLV’s</w:t>
      </w:r>
      <w:proofErr w:type="spellEnd"/>
      <w:r w:rsidRPr="009B4C24">
        <w:rPr>
          <w:rFonts w:asciiTheme="minorHAnsi" w:hAnsiTheme="minorHAnsi" w:cstheme="minorHAnsi"/>
          <w:color w:val="auto"/>
          <w:sz w:val="22"/>
          <w:szCs w:val="22"/>
        </w:rPr>
        <w:t xml:space="preserve"> worden voorgelegd aan de leden van de Commissie Toelaatbaarheid Passend Onderwijs (</w:t>
      </w:r>
      <w:proofErr w:type="spellStart"/>
      <w:r w:rsidRPr="009B4C24">
        <w:rPr>
          <w:rFonts w:asciiTheme="minorHAnsi" w:hAnsiTheme="minorHAnsi" w:cstheme="minorHAnsi"/>
          <w:color w:val="auto"/>
          <w:sz w:val="22"/>
          <w:szCs w:val="22"/>
        </w:rPr>
        <w:t>CTPaO</w:t>
      </w:r>
      <w:proofErr w:type="spellEnd"/>
      <w:r w:rsidRPr="009B4C24">
        <w:rPr>
          <w:rFonts w:asciiTheme="minorHAnsi" w:hAnsiTheme="minorHAnsi" w:cstheme="minorHAnsi"/>
          <w:color w:val="auto"/>
          <w:sz w:val="22"/>
          <w:szCs w:val="22"/>
        </w:rPr>
        <w:t xml:space="preserve">) van het </w:t>
      </w:r>
      <w:r w:rsidRPr="009B4C24">
        <w:rPr>
          <w:rFonts w:asciiTheme="minorHAnsi" w:hAnsiTheme="minorHAnsi" w:cstheme="minorHAnsi"/>
          <w:sz w:val="22"/>
          <w:szCs w:val="22"/>
        </w:rPr>
        <w:t>Samenwerkingsverband VO Kop van Noord-Holland</w:t>
      </w:r>
      <w:r w:rsidRPr="009B4C24">
        <w:rPr>
          <w:rFonts w:asciiTheme="minorHAnsi" w:hAnsiTheme="minorHAnsi" w:cstheme="minorHAnsi"/>
          <w:sz w:val="22"/>
          <w:szCs w:val="22"/>
        </w:rPr>
        <w:t xml:space="preserve">. De </w:t>
      </w:r>
      <w:proofErr w:type="spellStart"/>
      <w:r w:rsidRPr="009B4C24">
        <w:rPr>
          <w:rFonts w:asciiTheme="minorHAnsi" w:hAnsiTheme="minorHAnsi" w:cstheme="minorHAnsi"/>
          <w:sz w:val="22"/>
          <w:szCs w:val="22"/>
        </w:rPr>
        <w:t>CTPaO</w:t>
      </w:r>
      <w:proofErr w:type="spellEnd"/>
      <w:r w:rsidRPr="009B4C24">
        <w:rPr>
          <w:rFonts w:asciiTheme="minorHAnsi" w:hAnsiTheme="minorHAnsi" w:cstheme="minorHAnsi"/>
          <w:sz w:val="22"/>
          <w:szCs w:val="22"/>
        </w:rPr>
        <w:t xml:space="preserve"> </w:t>
      </w:r>
      <w:r w:rsidRPr="009B4C24">
        <w:rPr>
          <w:rFonts w:asciiTheme="minorHAnsi" w:hAnsiTheme="minorHAnsi" w:cstheme="minorHAnsi"/>
          <w:sz w:val="22"/>
          <w:szCs w:val="22"/>
        </w:rPr>
        <w:t>geeft advi</w:t>
      </w:r>
      <w:r w:rsidRPr="009B4C24">
        <w:rPr>
          <w:rFonts w:asciiTheme="minorHAnsi" w:hAnsiTheme="minorHAnsi" w:cstheme="minorHAnsi"/>
          <w:sz w:val="22"/>
          <w:szCs w:val="22"/>
        </w:rPr>
        <w:t>es aan de bestuurder van het SWV</w:t>
      </w:r>
      <w:r w:rsidRPr="009B4C24">
        <w:rPr>
          <w:rFonts w:asciiTheme="minorHAnsi" w:hAnsiTheme="minorHAnsi" w:cstheme="minorHAnsi"/>
          <w:sz w:val="22"/>
          <w:szCs w:val="22"/>
        </w:rPr>
        <w:t xml:space="preserve"> die</w:t>
      </w:r>
      <w:r w:rsidRPr="009B4C24">
        <w:rPr>
          <w:rFonts w:asciiTheme="minorHAnsi" w:hAnsiTheme="minorHAnsi" w:cstheme="minorHAnsi"/>
          <w:sz w:val="22"/>
          <w:szCs w:val="22"/>
        </w:rPr>
        <w:t xml:space="preserve"> op basis van dit advies</w:t>
      </w:r>
      <w:r w:rsidRPr="009B4C24">
        <w:rPr>
          <w:rFonts w:asciiTheme="minorHAnsi" w:hAnsiTheme="minorHAnsi" w:cstheme="minorHAnsi"/>
          <w:sz w:val="22"/>
          <w:szCs w:val="22"/>
        </w:rPr>
        <w:t xml:space="preserve"> een besluit neemt.</w:t>
      </w:r>
    </w:p>
    <w:p w14:paraId="78B247A9" w14:textId="77777777" w:rsidR="00B44695" w:rsidRPr="00B44695" w:rsidRDefault="00B44695" w:rsidP="00002FA8">
      <w:pPr>
        <w:pStyle w:val="Default"/>
        <w:rPr>
          <w:rFonts w:asciiTheme="minorHAnsi" w:hAnsiTheme="minorHAnsi" w:cstheme="minorHAnsi"/>
          <w:color w:val="auto"/>
        </w:rPr>
      </w:pPr>
    </w:p>
    <w:p w14:paraId="07C686F7" w14:textId="003AFF04" w:rsidR="00002FA8" w:rsidRPr="00B44695" w:rsidRDefault="00002FA8" w:rsidP="009065DC">
      <w:pPr>
        <w:pStyle w:val="Default"/>
        <w:rPr>
          <w:rFonts w:asciiTheme="minorHAnsi" w:hAnsiTheme="minorHAnsi" w:cstheme="minorHAnsi"/>
          <w:b/>
          <w:color w:val="auto"/>
        </w:rPr>
      </w:pPr>
      <w:r w:rsidRPr="00B44695">
        <w:rPr>
          <w:rFonts w:asciiTheme="minorHAnsi" w:hAnsiTheme="minorHAnsi" w:cstheme="minorHAnsi"/>
          <w:b/>
          <w:color w:val="auto"/>
        </w:rPr>
        <w:t xml:space="preserve">Bezwaar indienen </w:t>
      </w:r>
    </w:p>
    <w:p w14:paraId="50FF1A34" w14:textId="76326E08" w:rsidR="002907FB" w:rsidRPr="0011649A" w:rsidRDefault="001D53B9" w:rsidP="002907FB">
      <w:pPr>
        <w:pStyle w:val="Geenafstand"/>
        <w:rPr>
          <w:rFonts w:cstheme="minorHAnsi"/>
        </w:rPr>
      </w:pPr>
      <w:r w:rsidRPr="0011649A">
        <w:rPr>
          <w:rFonts w:cstheme="minorHAnsi"/>
        </w:rPr>
        <w:t xml:space="preserve">Een bezwaar </w:t>
      </w:r>
      <w:r w:rsidR="00002FA8" w:rsidRPr="0011649A">
        <w:rPr>
          <w:rFonts w:cstheme="minorHAnsi"/>
        </w:rPr>
        <w:t>tegen de afgifte van een toelaatbaarheidsverklaring</w:t>
      </w:r>
      <w:r w:rsidR="009065DC" w:rsidRPr="0011649A">
        <w:rPr>
          <w:rFonts w:cstheme="minorHAnsi"/>
        </w:rPr>
        <w:t xml:space="preserve"> (TLV)</w:t>
      </w:r>
      <w:r w:rsidR="00002FA8" w:rsidRPr="0011649A">
        <w:rPr>
          <w:rFonts w:cstheme="minorHAnsi"/>
        </w:rPr>
        <w:t xml:space="preserve"> of tegen de weigering o</w:t>
      </w:r>
      <w:r w:rsidR="00927490" w:rsidRPr="0011649A">
        <w:rPr>
          <w:rFonts w:cstheme="minorHAnsi"/>
        </w:rPr>
        <w:t>m een TLV</w:t>
      </w:r>
      <w:r w:rsidR="00002FA8" w:rsidRPr="0011649A">
        <w:rPr>
          <w:rFonts w:cstheme="minorHAnsi"/>
        </w:rPr>
        <w:t xml:space="preserve"> af te geven, </w:t>
      </w:r>
      <w:r w:rsidRPr="0011649A">
        <w:rPr>
          <w:rFonts w:cstheme="minorHAnsi"/>
        </w:rPr>
        <w:t xml:space="preserve">kan worden ingediend door de aanvragende school of </w:t>
      </w:r>
      <w:r w:rsidR="00002FA8" w:rsidRPr="0011649A">
        <w:rPr>
          <w:rFonts w:cstheme="minorHAnsi"/>
        </w:rPr>
        <w:t xml:space="preserve">door </w:t>
      </w:r>
      <w:r w:rsidRPr="0011649A">
        <w:rPr>
          <w:rFonts w:cstheme="minorHAnsi"/>
        </w:rPr>
        <w:t>de ouders van de leerling wa</w:t>
      </w:r>
      <w:r w:rsidR="00927490" w:rsidRPr="0011649A">
        <w:rPr>
          <w:rFonts w:cstheme="minorHAnsi"/>
        </w:rPr>
        <w:t>ar de TLV</w:t>
      </w:r>
      <w:r w:rsidRPr="0011649A">
        <w:rPr>
          <w:rFonts w:cstheme="minorHAnsi"/>
        </w:rPr>
        <w:t xml:space="preserve"> voor is aangevraagd</w:t>
      </w:r>
      <w:r w:rsidR="00F509C1" w:rsidRPr="0011649A">
        <w:rPr>
          <w:rFonts w:cstheme="minorHAnsi"/>
        </w:rPr>
        <w:t xml:space="preserve">. </w:t>
      </w:r>
      <w:r w:rsidR="00002FA8" w:rsidRPr="0011649A">
        <w:rPr>
          <w:rFonts w:cstheme="minorHAnsi"/>
        </w:rPr>
        <w:t>Als</w:t>
      </w:r>
      <w:r w:rsidR="00F509C1" w:rsidRPr="0011649A">
        <w:rPr>
          <w:rFonts w:cstheme="minorHAnsi"/>
        </w:rPr>
        <w:t xml:space="preserve"> de leerling 18 jaar of ouder is </w:t>
      </w:r>
      <w:r w:rsidR="00002FA8" w:rsidRPr="0011649A">
        <w:rPr>
          <w:rFonts w:cstheme="minorHAnsi"/>
        </w:rPr>
        <w:t>moe</w:t>
      </w:r>
      <w:r w:rsidR="00F509C1" w:rsidRPr="0011649A">
        <w:rPr>
          <w:rFonts w:cstheme="minorHAnsi"/>
        </w:rPr>
        <w:t>t de leerling het bezwaar zelf indienen</w:t>
      </w:r>
      <w:r w:rsidRPr="0011649A">
        <w:rPr>
          <w:rFonts w:cstheme="minorHAnsi"/>
        </w:rPr>
        <w:t xml:space="preserve">. </w:t>
      </w:r>
      <w:r w:rsidR="002907FB" w:rsidRPr="0011649A">
        <w:rPr>
          <w:rFonts w:cstheme="minorHAnsi"/>
        </w:rPr>
        <w:t>De procedure voor het indienen en het behandelen van een bezwaarschrift is wettelijk geregeld in de Algemene wet bestuursrecht (</w:t>
      </w:r>
      <w:proofErr w:type="spellStart"/>
      <w:r w:rsidR="002907FB" w:rsidRPr="0011649A">
        <w:rPr>
          <w:rFonts w:cstheme="minorHAnsi"/>
        </w:rPr>
        <w:t>Awb</w:t>
      </w:r>
      <w:proofErr w:type="spellEnd"/>
      <w:r w:rsidR="002907FB" w:rsidRPr="0011649A">
        <w:rPr>
          <w:rFonts w:cstheme="minorHAnsi"/>
        </w:rPr>
        <w:t>). D</w:t>
      </w:r>
      <w:r w:rsidR="00002FA8" w:rsidRPr="0011649A">
        <w:rPr>
          <w:rFonts w:cstheme="minorHAnsi"/>
        </w:rPr>
        <w:t>ie wet bepaalt</w:t>
      </w:r>
      <w:r w:rsidR="002907FB" w:rsidRPr="0011649A">
        <w:rPr>
          <w:rFonts w:cstheme="minorHAnsi"/>
        </w:rPr>
        <w:t xml:space="preserve"> dat een bezwaarschrift moet voldoen </w:t>
      </w:r>
      <w:r w:rsidR="00927490" w:rsidRPr="0011649A">
        <w:rPr>
          <w:rFonts w:cstheme="minorHAnsi"/>
        </w:rPr>
        <w:t>aan een aantal vereisten. Als het ingediende</w:t>
      </w:r>
      <w:r w:rsidR="002907FB" w:rsidRPr="0011649A">
        <w:rPr>
          <w:rFonts w:cstheme="minorHAnsi"/>
        </w:rPr>
        <w:t xml:space="preserve"> bezwaarschrift niet voldoet aan één van die vereisten, kan het niet-ontvankelijk worden verklaard</w:t>
      </w:r>
      <w:r w:rsidR="002907FB" w:rsidRPr="0011649A">
        <w:rPr>
          <w:rStyle w:val="Voetnootmarkering"/>
          <w:rFonts w:cstheme="minorHAnsi"/>
        </w:rPr>
        <w:footnoteReference w:id="1"/>
      </w:r>
      <w:r w:rsidR="002907FB" w:rsidRPr="0011649A">
        <w:rPr>
          <w:rFonts w:cstheme="minorHAnsi"/>
        </w:rPr>
        <w:t xml:space="preserve">. </w:t>
      </w:r>
      <w:r w:rsidR="00927490" w:rsidRPr="0011649A">
        <w:rPr>
          <w:rFonts w:cstheme="minorHAnsi"/>
        </w:rPr>
        <w:t>Dit betekent dat het ingediende</w:t>
      </w:r>
      <w:r w:rsidR="002907FB" w:rsidRPr="0011649A">
        <w:rPr>
          <w:rFonts w:cstheme="minorHAnsi"/>
        </w:rPr>
        <w:t xml:space="preserve"> bezwaar </w:t>
      </w:r>
      <w:r w:rsidR="00002FA8" w:rsidRPr="0011649A">
        <w:rPr>
          <w:rFonts w:cstheme="minorHAnsi"/>
        </w:rPr>
        <w:t xml:space="preserve">dan </w:t>
      </w:r>
      <w:r w:rsidR="002907FB" w:rsidRPr="0011649A">
        <w:rPr>
          <w:rFonts w:cstheme="minorHAnsi"/>
        </w:rPr>
        <w:t xml:space="preserve">niet </w:t>
      </w:r>
      <w:r w:rsidR="00002FA8" w:rsidRPr="0011649A">
        <w:rPr>
          <w:rFonts w:cstheme="minorHAnsi"/>
        </w:rPr>
        <w:t xml:space="preserve">inhoudelijk </w:t>
      </w:r>
      <w:r w:rsidR="002907FB" w:rsidRPr="0011649A">
        <w:rPr>
          <w:rFonts w:cstheme="minorHAnsi"/>
        </w:rPr>
        <w:t>wordt behandeld.</w:t>
      </w:r>
    </w:p>
    <w:p w14:paraId="743CDAD5" w14:textId="359D96A9" w:rsidR="00BF00A2" w:rsidRPr="0011649A" w:rsidRDefault="00927490" w:rsidP="00BF00A2">
      <w:pPr>
        <w:pStyle w:val="Kop1"/>
        <w:rPr>
          <w:rFonts w:asciiTheme="minorHAnsi" w:hAnsiTheme="minorHAnsi" w:cstheme="minorHAnsi"/>
          <w:color w:val="auto"/>
          <w:sz w:val="22"/>
          <w:szCs w:val="22"/>
        </w:rPr>
      </w:pPr>
      <w:r w:rsidRPr="0011649A">
        <w:rPr>
          <w:rFonts w:asciiTheme="minorHAnsi" w:hAnsiTheme="minorHAnsi" w:cstheme="minorHAnsi"/>
          <w:color w:val="auto"/>
          <w:sz w:val="22"/>
          <w:szCs w:val="22"/>
        </w:rPr>
        <w:t>D</w:t>
      </w:r>
      <w:r w:rsidR="00BF00A2" w:rsidRPr="0011649A">
        <w:rPr>
          <w:rFonts w:asciiTheme="minorHAnsi" w:hAnsiTheme="minorHAnsi" w:cstheme="minorHAnsi"/>
          <w:color w:val="auto"/>
          <w:sz w:val="22"/>
          <w:szCs w:val="22"/>
        </w:rPr>
        <w:t xml:space="preserve">e wettelijke vereisten voor </w:t>
      </w:r>
      <w:r w:rsidRPr="0011649A">
        <w:rPr>
          <w:rFonts w:asciiTheme="minorHAnsi" w:hAnsiTheme="minorHAnsi" w:cstheme="minorHAnsi"/>
          <w:color w:val="auto"/>
          <w:sz w:val="22"/>
          <w:szCs w:val="22"/>
        </w:rPr>
        <w:t xml:space="preserve">het indienden van </w:t>
      </w:r>
      <w:r w:rsidR="00BF00A2" w:rsidRPr="0011649A">
        <w:rPr>
          <w:rFonts w:asciiTheme="minorHAnsi" w:hAnsiTheme="minorHAnsi" w:cstheme="minorHAnsi"/>
          <w:color w:val="auto"/>
          <w:sz w:val="22"/>
          <w:szCs w:val="22"/>
        </w:rPr>
        <w:t>een bezwaarschrift</w:t>
      </w:r>
      <w:r w:rsidRPr="0011649A">
        <w:rPr>
          <w:rFonts w:asciiTheme="minorHAnsi" w:hAnsiTheme="minorHAnsi" w:cstheme="minorHAnsi"/>
          <w:color w:val="auto"/>
          <w:sz w:val="22"/>
          <w:szCs w:val="22"/>
        </w:rPr>
        <w:t xml:space="preserve"> zijn:</w:t>
      </w:r>
    </w:p>
    <w:p w14:paraId="5DA413EA" w14:textId="22B6FC33" w:rsidR="00BF00A2" w:rsidRPr="0011649A" w:rsidRDefault="00927490" w:rsidP="00BF00A2">
      <w:pPr>
        <w:pStyle w:val="Default"/>
        <w:numPr>
          <w:ilvl w:val="0"/>
          <w:numId w:val="3"/>
        </w:numPr>
        <w:spacing w:after="67"/>
        <w:rPr>
          <w:rFonts w:asciiTheme="minorHAnsi" w:hAnsiTheme="minorHAnsi" w:cstheme="minorHAnsi"/>
          <w:color w:val="auto"/>
          <w:sz w:val="22"/>
          <w:szCs w:val="22"/>
        </w:rPr>
      </w:pPr>
      <w:r w:rsidRPr="0011649A">
        <w:rPr>
          <w:rFonts w:asciiTheme="minorHAnsi" w:hAnsiTheme="minorHAnsi" w:cstheme="minorHAnsi"/>
          <w:color w:val="auto"/>
          <w:sz w:val="22"/>
          <w:szCs w:val="22"/>
        </w:rPr>
        <w:t xml:space="preserve">Het bezwaarschrift moet schriftelijk </w:t>
      </w:r>
      <w:r w:rsidR="00BF00A2" w:rsidRPr="0011649A">
        <w:rPr>
          <w:rFonts w:asciiTheme="minorHAnsi" w:hAnsiTheme="minorHAnsi" w:cstheme="minorHAnsi"/>
          <w:color w:val="auto"/>
          <w:sz w:val="22"/>
          <w:szCs w:val="22"/>
        </w:rPr>
        <w:t xml:space="preserve">binnen zes weken na de datum waarop het </w:t>
      </w:r>
      <w:r w:rsidRPr="0011649A">
        <w:rPr>
          <w:rFonts w:asciiTheme="minorHAnsi" w:hAnsiTheme="minorHAnsi" w:cstheme="minorHAnsi"/>
          <w:color w:val="auto"/>
          <w:sz w:val="22"/>
          <w:szCs w:val="22"/>
        </w:rPr>
        <w:t xml:space="preserve">TLV </w:t>
      </w:r>
      <w:r w:rsidR="00BF00A2" w:rsidRPr="0011649A">
        <w:rPr>
          <w:rFonts w:asciiTheme="minorHAnsi" w:hAnsiTheme="minorHAnsi" w:cstheme="minorHAnsi"/>
          <w:color w:val="auto"/>
          <w:sz w:val="22"/>
          <w:szCs w:val="22"/>
        </w:rPr>
        <w:t xml:space="preserve">besluit aan </w:t>
      </w:r>
      <w:r w:rsidRPr="0011649A">
        <w:rPr>
          <w:rFonts w:asciiTheme="minorHAnsi" w:hAnsiTheme="minorHAnsi" w:cstheme="minorHAnsi"/>
          <w:color w:val="auto"/>
          <w:sz w:val="22"/>
          <w:szCs w:val="22"/>
        </w:rPr>
        <w:t>de ouders en de school</w:t>
      </w:r>
      <w:r w:rsidR="00BF00A2" w:rsidRPr="0011649A">
        <w:rPr>
          <w:rFonts w:asciiTheme="minorHAnsi" w:hAnsiTheme="minorHAnsi" w:cstheme="minorHAnsi"/>
          <w:color w:val="auto"/>
          <w:sz w:val="22"/>
          <w:szCs w:val="22"/>
        </w:rPr>
        <w:t xml:space="preserve"> bekend is gemaakt</w:t>
      </w:r>
      <w:r w:rsidR="00BF00A2" w:rsidRPr="0011649A">
        <w:rPr>
          <w:rStyle w:val="Voetnootmarkering"/>
          <w:rFonts w:asciiTheme="minorHAnsi" w:hAnsiTheme="minorHAnsi" w:cstheme="minorHAnsi"/>
          <w:color w:val="auto"/>
          <w:sz w:val="22"/>
          <w:szCs w:val="22"/>
        </w:rPr>
        <w:footnoteReference w:id="2"/>
      </w:r>
      <w:r w:rsidRPr="0011649A">
        <w:rPr>
          <w:rFonts w:asciiTheme="minorHAnsi" w:hAnsiTheme="minorHAnsi" w:cstheme="minorHAnsi"/>
          <w:color w:val="auto"/>
          <w:sz w:val="22"/>
          <w:szCs w:val="22"/>
        </w:rPr>
        <w:t xml:space="preserve"> worden ingediend</w:t>
      </w:r>
      <w:r w:rsidR="00BF00A2" w:rsidRPr="0011649A">
        <w:rPr>
          <w:rFonts w:asciiTheme="minorHAnsi" w:hAnsiTheme="minorHAnsi" w:cstheme="minorHAnsi"/>
          <w:color w:val="auto"/>
          <w:sz w:val="22"/>
          <w:szCs w:val="22"/>
        </w:rPr>
        <w:t xml:space="preserve">. </w:t>
      </w:r>
      <w:r w:rsidRPr="0011649A">
        <w:rPr>
          <w:rFonts w:asciiTheme="minorHAnsi" w:hAnsiTheme="minorHAnsi" w:cstheme="minorHAnsi"/>
          <w:color w:val="auto"/>
          <w:sz w:val="22"/>
          <w:szCs w:val="22"/>
        </w:rPr>
        <w:t>Het bezwaarschrift kan per post</w:t>
      </w:r>
      <w:r w:rsidR="00BF00A2" w:rsidRPr="0011649A">
        <w:rPr>
          <w:rFonts w:asciiTheme="minorHAnsi" w:hAnsiTheme="minorHAnsi" w:cstheme="minorHAnsi"/>
          <w:color w:val="auto"/>
          <w:sz w:val="22"/>
          <w:szCs w:val="22"/>
        </w:rPr>
        <w:t xml:space="preserve"> (</w:t>
      </w:r>
      <w:r w:rsidRPr="0011649A">
        <w:rPr>
          <w:rFonts w:asciiTheme="minorHAnsi" w:hAnsiTheme="minorHAnsi" w:cstheme="minorHAnsi"/>
          <w:color w:val="auto"/>
          <w:sz w:val="22"/>
          <w:szCs w:val="22"/>
        </w:rPr>
        <w:t>Postbus 282, 1740 AG Schagen</w:t>
      </w:r>
      <w:r w:rsidR="00BF00A2" w:rsidRPr="0011649A">
        <w:rPr>
          <w:rFonts w:asciiTheme="minorHAnsi" w:hAnsiTheme="minorHAnsi" w:cstheme="minorHAnsi"/>
          <w:color w:val="auto"/>
          <w:sz w:val="22"/>
          <w:szCs w:val="22"/>
        </w:rPr>
        <w:t xml:space="preserve">) of per </w:t>
      </w:r>
      <w:r w:rsidR="00002FA8" w:rsidRPr="0011649A">
        <w:rPr>
          <w:rFonts w:asciiTheme="minorHAnsi" w:hAnsiTheme="minorHAnsi" w:cstheme="minorHAnsi"/>
          <w:color w:val="auto"/>
          <w:sz w:val="22"/>
          <w:szCs w:val="22"/>
        </w:rPr>
        <w:t>e-</w:t>
      </w:r>
      <w:r w:rsidRPr="0011649A">
        <w:rPr>
          <w:rFonts w:asciiTheme="minorHAnsi" w:hAnsiTheme="minorHAnsi" w:cstheme="minorHAnsi"/>
          <w:color w:val="auto"/>
          <w:sz w:val="22"/>
          <w:szCs w:val="22"/>
        </w:rPr>
        <w:t>mail (</w:t>
      </w:r>
      <w:hyperlink r:id="rId11" w:history="1">
        <w:r w:rsidRPr="0011649A">
          <w:rPr>
            <w:rStyle w:val="Hyperlink"/>
            <w:rFonts w:asciiTheme="minorHAnsi" w:hAnsiTheme="minorHAnsi" w:cstheme="minorHAnsi"/>
            <w:sz w:val="22"/>
            <w:szCs w:val="22"/>
          </w:rPr>
          <w:t>info@swvknh.nl</w:t>
        </w:r>
      </w:hyperlink>
      <w:r w:rsidRPr="0011649A">
        <w:rPr>
          <w:rFonts w:asciiTheme="minorHAnsi" w:hAnsiTheme="minorHAnsi" w:cstheme="minorHAnsi"/>
          <w:color w:val="auto"/>
          <w:sz w:val="22"/>
          <w:szCs w:val="22"/>
        </w:rPr>
        <w:t>) worden ingediend, ter attentie van het bestuur van het Samenwerkingsverband VO Kop van Noord-Holland</w:t>
      </w:r>
      <w:r w:rsidR="00BF00A2" w:rsidRPr="0011649A">
        <w:rPr>
          <w:rFonts w:asciiTheme="minorHAnsi" w:hAnsiTheme="minorHAnsi" w:cstheme="minorHAnsi"/>
          <w:color w:val="auto"/>
          <w:sz w:val="22"/>
          <w:szCs w:val="22"/>
        </w:rPr>
        <w:t xml:space="preserve">. </w:t>
      </w:r>
    </w:p>
    <w:p w14:paraId="7A9CDFA1" w14:textId="1898255F" w:rsidR="00BF00A2" w:rsidRPr="0011649A" w:rsidRDefault="00927490" w:rsidP="00BF00A2">
      <w:pPr>
        <w:pStyle w:val="Default"/>
        <w:numPr>
          <w:ilvl w:val="0"/>
          <w:numId w:val="3"/>
        </w:numPr>
        <w:spacing w:after="67"/>
        <w:rPr>
          <w:rFonts w:asciiTheme="minorHAnsi" w:hAnsiTheme="minorHAnsi" w:cstheme="minorHAnsi"/>
          <w:color w:val="auto"/>
          <w:sz w:val="22"/>
          <w:szCs w:val="22"/>
        </w:rPr>
      </w:pPr>
      <w:r w:rsidRPr="0011649A">
        <w:rPr>
          <w:rFonts w:asciiTheme="minorHAnsi" w:hAnsiTheme="minorHAnsi" w:cstheme="minorHAnsi"/>
          <w:color w:val="auto"/>
          <w:sz w:val="22"/>
          <w:szCs w:val="22"/>
        </w:rPr>
        <w:t xml:space="preserve">Op het bezwaarschrift moet </w:t>
      </w:r>
      <w:r w:rsidR="00BF00A2" w:rsidRPr="0011649A">
        <w:rPr>
          <w:rFonts w:asciiTheme="minorHAnsi" w:hAnsiTheme="minorHAnsi" w:cstheme="minorHAnsi"/>
          <w:color w:val="auto"/>
          <w:sz w:val="22"/>
          <w:szCs w:val="22"/>
        </w:rPr>
        <w:t xml:space="preserve">de datum, </w:t>
      </w:r>
      <w:r w:rsidRPr="0011649A">
        <w:rPr>
          <w:rFonts w:asciiTheme="minorHAnsi" w:hAnsiTheme="minorHAnsi" w:cstheme="minorHAnsi"/>
          <w:color w:val="auto"/>
          <w:sz w:val="22"/>
          <w:szCs w:val="22"/>
        </w:rPr>
        <w:t xml:space="preserve">de </w:t>
      </w:r>
      <w:r w:rsidR="00BF00A2" w:rsidRPr="0011649A">
        <w:rPr>
          <w:rFonts w:asciiTheme="minorHAnsi" w:hAnsiTheme="minorHAnsi" w:cstheme="minorHAnsi"/>
          <w:color w:val="auto"/>
          <w:sz w:val="22"/>
          <w:szCs w:val="22"/>
        </w:rPr>
        <w:t>handtekening</w:t>
      </w:r>
      <w:r w:rsidR="002533A2" w:rsidRPr="0011649A">
        <w:rPr>
          <w:rFonts w:asciiTheme="minorHAnsi" w:hAnsiTheme="minorHAnsi" w:cstheme="minorHAnsi"/>
          <w:color w:val="auto"/>
          <w:sz w:val="22"/>
          <w:szCs w:val="22"/>
        </w:rPr>
        <w:t xml:space="preserve">, </w:t>
      </w:r>
      <w:r w:rsidRPr="0011649A">
        <w:rPr>
          <w:rFonts w:asciiTheme="minorHAnsi" w:hAnsiTheme="minorHAnsi" w:cstheme="minorHAnsi"/>
          <w:color w:val="auto"/>
          <w:sz w:val="22"/>
          <w:szCs w:val="22"/>
        </w:rPr>
        <w:t xml:space="preserve">de </w:t>
      </w:r>
      <w:r w:rsidR="002533A2" w:rsidRPr="0011649A">
        <w:rPr>
          <w:rFonts w:asciiTheme="minorHAnsi" w:hAnsiTheme="minorHAnsi" w:cstheme="minorHAnsi"/>
          <w:color w:val="auto"/>
          <w:sz w:val="22"/>
          <w:szCs w:val="22"/>
        </w:rPr>
        <w:t>naam é</w:t>
      </w:r>
      <w:r w:rsidR="00BF00A2" w:rsidRPr="0011649A">
        <w:rPr>
          <w:rFonts w:asciiTheme="minorHAnsi" w:hAnsiTheme="minorHAnsi" w:cstheme="minorHAnsi"/>
          <w:color w:val="auto"/>
          <w:sz w:val="22"/>
          <w:szCs w:val="22"/>
        </w:rPr>
        <w:t xml:space="preserve">n </w:t>
      </w:r>
      <w:r w:rsidRPr="0011649A">
        <w:rPr>
          <w:rFonts w:asciiTheme="minorHAnsi" w:hAnsiTheme="minorHAnsi" w:cstheme="minorHAnsi"/>
          <w:color w:val="auto"/>
          <w:sz w:val="22"/>
          <w:szCs w:val="22"/>
        </w:rPr>
        <w:t xml:space="preserve">het </w:t>
      </w:r>
      <w:r w:rsidR="00BF00A2" w:rsidRPr="0011649A">
        <w:rPr>
          <w:rFonts w:asciiTheme="minorHAnsi" w:hAnsiTheme="minorHAnsi" w:cstheme="minorHAnsi"/>
          <w:color w:val="auto"/>
          <w:sz w:val="22"/>
          <w:szCs w:val="22"/>
        </w:rPr>
        <w:t xml:space="preserve">adres </w:t>
      </w:r>
      <w:r w:rsidRPr="0011649A">
        <w:rPr>
          <w:rFonts w:asciiTheme="minorHAnsi" w:hAnsiTheme="minorHAnsi" w:cstheme="minorHAnsi"/>
          <w:color w:val="auto"/>
          <w:sz w:val="22"/>
          <w:szCs w:val="22"/>
        </w:rPr>
        <w:t>van de indiener worden vermeld</w:t>
      </w:r>
      <w:r w:rsidR="00BF00A2" w:rsidRPr="0011649A">
        <w:rPr>
          <w:rFonts w:asciiTheme="minorHAnsi" w:hAnsiTheme="minorHAnsi" w:cstheme="minorHAnsi"/>
          <w:color w:val="auto"/>
          <w:sz w:val="22"/>
          <w:szCs w:val="22"/>
        </w:rPr>
        <w:t xml:space="preserve">. </w:t>
      </w:r>
    </w:p>
    <w:p w14:paraId="6F3C2BB5" w14:textId="309011A6" w:rsidR="00BF00A2" w:rsidRPr="0011649A" w:rsidRDefault="002533A2" w:rsidP="005B2C7A">
      <w:pPr>
        <w:pStyle w:val="Default"/>
        <w:numPr>
          <w:ilvl w:val="0"/>
          <w:numId w:val="3"/>
        </w:numPr>
        <w:spacing w:after="67"/>
        <w:rPr>
          <w:rFonts w:asciiTheme="minorHAnsi" w:hAnsiTheme="minorHAnsi" w:cstheme="minorHAnsi"/>
          <w:color w:val="auto"/>
          <w:sz w:val="22"/>
          <w:szCs w:val="22"/>
        </w:rPr>
      </w:pPr>
      <w:r w:rsidRPr="0011649A">
        <w:rPr>
          <w:rFonts w:asciiTheme="minorHAnsi" w:hAnsiTheme="minorHAnsi" w:cstheme="minorHAnsi"/>
          <w:color w:val="auto"/>
          <w:sz w:val="22"/>
          <w:szCs w:val="22"/>
        </w:rPr>
        <w:t>In het</w:t>
      </w:r>
      <w:r w:rsidR="00BF00A2" w:rsidRPr="0011649A">
        <w:rPr>
          <w:rFonts w:asciiTheme="minorHAnsi" w:hAnsiTheme="minorHAnsi" w:cstheme="minorHAnsi"/>
          <w:color w:val="auto"/>
          <w:sz w:val="22"/>
          <w:szCs w:val="22"/>
        </w:rPr>
        <w:t xml:space="preserve"> bezwaarschrift moet staan </w:t>
      </w:r>
      <w:r w:rsidRPr="0011649A">
        <w:rPr>
          <w:rFonts w:asciiTheme="minorHAnsi" w:hAnsiTheme="minorHAnsi" w:cstheme="minorHAnsi"/>
          <w:color w:val="auto"/>
          <w:sz w:val="22"/>
          <w:szCs w:val="22"/>
        </w:rPr>
        <w:t>tegen welk TLV</w:t>
      </w:r>
      <w:r w:rsidR="00BF00A2" w:rsidRPr="0011649A">
        <w:rPr>
          <w:rFonts w:asciiTheme="minorHAnsi" w:hAnsiTheme="minorHAnsi" w:cstheme="minorHAnsi"/>
          <w:color w:val="auto"/>
          <w:sz w:val="22"/>
          <w:szCs w:val="22"/>
        </w:rPr>
        <w:t xml:space="preserve"> besluit </w:t>
      </w:r>
      <w:r w:rsidRPr="0011649A">
        <w:rPr>
          <w:rFonts w:asciiTheme="minorHAnsi" w:hAnsiTheme="minorHAnsi" w:cstheme="minorHAnsi"/>
          <w:color w:val="auto"/>
          <w:sz w:val="22"/>
          <w:szCs w:val="22"/>
        </w:rPr>
        <w:t>bezwaar wordt gemaakt en de reden van dit bezwaar</w:t>
      </w:r>
      <w:r w:rsidR="00BF00A2" w:rsidRPr="0011649A">
        <w:rPr>
          <w:rStyle w:val="Voetnootmarkering"/>
          <w:rFonts w:asciiTheme="minorHAnsi" w:hAnsiTheme="minorHAnsi" w:cstheme="minorHAnsi"/>
          <w:color w:val="auto"/>
          <w:sz w:val="22"/>
          <w:szCs w:val="22"/>
        </w:rPr>
        <w:footnoteReference w:id="3"/>
      </w:r>
      <w:r w:rsidR="005B2C7A" w:rsidRPr="0011649A">
        <w:rPr>
          <w:rFonts w:asciiTheme="minorHAnsi" w:hAnsiTheme="minorHAnsi" w:cstheme="minorHAnsi"/>
          <w:color w:val="auto"/>
          <w:sz w:val="22"/>
          <w:szCs w:val="22"/>
        </w:rPr>
        <w:t>.</w:t>
      </w:r>
    </w:p>
    <w:p w14:paraId="7265A148" w14:textId="1AFD5C03" w:rsidR="00BF00A2" w:rsidRPr="0011649A" w:rsidRDefault="00BF00A2" w:rsidP="00BF00A2">
      <w:pPr>
        <w:pStyle w:val="Default"/>
        <w:numPr>
          <w:ilvl w:val="0"/>
          <w:numId w:val="3"/>
        </w:numPr>
        <w:rPr>
          <w:rFonts w:asciiTheme="minorHAnsi" w:hAnsiTheme="minorHAnsi" w:cstheme="minorHAnsi"/>
          <w:color w:val="auto"/>
          <w:sz w:val="22"/>
          <w:szCs w:val="22"/>
        </w:rPr>
      </w:pPr>
      <w:r w:rsidRPr="0011649A">
        <w:rPr>
          <w:rFonts w:asciiTheme="minorHAnsi" w:hAnsiTheme="minorHAnsi" w:cstheme="minorHAnsi"/>
          <w:color w:val="auto"/>
          <w:sz w:val="22"/>
          <w:szCs w:val="22"/>
        </w:rPr>
        <w:t xml:space="preserve">Als </w:t>
      </w:r>
      <w:r w:rsidR="00E66B6D" w:rsidRPr="0011649A">
        <w:rPr>
          <w:rFonts w:asciiTheme="minorHAnsi" w:hAnsiTheme="minorHAnsi" w:cstheme="minorHAnsi"/>
          <w:color w:val="auto"/>
          <w:sz w:val="22"/>
          <w:szCs w:val="22"/>
        </w:rPr>
        <w:t>het</w:t>
      </w:r>
      <w:r w:rsidRPr="0011649A">
        <w:rPr>
          <w:rFonts w:asciiTheme="minorHAnsi" w:hAnsiTheme="minorHAnsi" w:cstheme="minorHAnsi"/>
          <w:color w:val="auto"/>
          <w:sz w:val="22"/>
          <w:szCs w:val="22"/>
        </w:rPr>
        <w:t xml:space="preserve"> bezwaarschrift niet aan één v</w:t>
      </w:r>
      <w:r w:rsidR="00E66B6D" w:rsidRPr="0011649A">
        <w:rPr>
          <w:rFonts w:asciiTheme="minorHAnsi" w:hAnsiTheme="minorHAnsi" w:cstheme="minorHAnsi"/>
          <w:color w:val="auto"/>
          <w:sz w:val="22"/>
          <w:szCs w:val="22"/>
        </w:rPr>
        <w:t xml:space="preserve">an de vereisten voldoet, wordt de indiener (als dit mogelijk is) eenmalig </w:t>
      </w:r>
      <w:r w:rsidRPr="0011649A">
        <w:rPr>
          <w:rFonts w:asciiTheme="minorHAnsi" w:hAnsiTheme="minorHAnsi" w:cstheme="minorHAnsi"/>
          <w:color w:val="auto"/>
          <w:sz w:val="22"/>
          <w:szCs w:val="22"/>
        </w:rPr>
        <w:t xml:space="preserve">in de gelegenheid gesteld om dit </w:t>
      </w:r>
      <w:r w:rsidR="00E66B6D" w:rsidRPr="0011649A">
        <w:rPr>
          <w:rFonts w:asciiTheme="minorHAnsi" w:hAnsiTheme="minorHAnsi" w:cstheme="minorHAnsi"/>
          <w:color w:val="auto"/>
          <w:sz w:val="22"/>
          <w:szCs w:val="22"/>
        </w:rPr>
        <w:t>binnen 5 werkdagen na ontvangst van het bezwaarschrift</w:t>
      </w:r>
      <w:r w:rsidRPr="0011649A">
        <w:rPr>
          <w:rFonts w:asciiTheme="minorHAnsi" w:hAnsiTheme="minorHAnsi" w:cstheme="minorHAnsi"/>
          <w:color w:val="auto"/>
          <w:sz w:val="22"/>
          <w:szCs w:val="22"/>
        </w:rPr>
        <w:t xml:space="preserve"> te herstellen. </w:t>
      </w:r>
    </w:p>
    <w:p w14:paraId="10B48790" w14:textId="77777777" w:rsidR="00002FA8" w:rsidRPr="0011649A" w:rsidRDefault="00002FA8" w:rsidP="00002FA8">
      <w:pPr>
        <w:pStyle w:val="Default"/>
        <w:rPr>
          <w:rFonts w:asciiTheme="minorHAnsi" w:hAnsiTheme="minorHAnsi" w:cstheme="minorHAnsi"/>
          <w:color w:val="auto"/>
          <w:sz w:val="22"/>
          <w:szCs w:val="22"/>
        </w:rPr>
      </w:pPr>
    </w:p>
    <w:p w14:paraId="6D92AB86" w14:textId="77777777" w:rsidR="00E66B6D" w:rsidRPr="0011649A" w:rsidRDefault="00002FA8" w:rsidP="00E66B6D">
      <w:pPr>
        <w:pStyle w:val="Default"/>
        <w:rPr>
          <w:rFonts w:asciiTheme="minorHAnsi" w:hAnsiTheme="minorHAnsi" w:cstheme="minorHAnsi"/>
          <w:color w:val="auto"/>
          <w:sz w:val="22"/>
          <w:szCs w:val="22"/>
        </w:rPr>
      </w:pPr>
      <w:r w:rsidRPr="0011649A">
        <w:rPr>
          <w:rFonts w:asciiTheme="minorHAnsi" w:hAnsiTheme="minorHAnsi" w:cstheme="minorHAnsi"/>
          <w:color w:val="auto"/>
          <w:sz w:val="22"/>
          <w:szCs w:val="22"/>
        </w:rPr>
        <w:t xml:space="preserve">Op </w:t>
      </w:r>
      <w:hyperlink r:id="rId12" w:history="1">
        <w:r w:rsidRPr="0011649A">
          <w:rPr>
            <w:rStyle w:val="Hyperlink"/>
            <w:rFonts w:asciiTheme="minorHAnsi" w:hAnsiTheme="minorHAnsi" w:cstheme="minorHAnsi"/>
            <w:color w:val="auto"/>
            <w:sz w:val="22"/>
            <w:szCs w:val="22"/>
          </w:rPr>
          <w:t>www.onderwijsgeschillen.nl</w:t>
        </w:r>
      </w:hyperlink>
      <w:r w:rsidRPr="0011649A">
        <w:rPr>
          <w:rFonts w:asciiTheme="minorHAnsi" w:hAnsiTheme="minorHAnsi" w:cstheme="minorHAnsi"/>
          <w:color w:val="auto"/>
          <w:sz w:val="22"/>
          <w:szCs w:val="22"/>
        </w:rPr>
        <w:t xml:space="preserve"> staat een model van een bezwaarschrift. </w:t>
      </w:r>
    </w:p>
    <w:p w14:paraId="422DF278" w14:textId="77777777" w:rsidR="00E66B6D" w:rsidRPr="00B44695" w:rsidRDefault="00E66B6D" w:rsidP="00E66B6D">
      <w:pPr>
        <w:pStyle w:val="Default"/>
        <w:rPr>
          <w:rFonts w:asciiTheme="minorHAnsi" w:hAnsiTheme="minorHAnsi" w:cstheme="minorHAnsi"/>
          <w:color w:val="auto"/>
          <w:sz w:val="22"/>
          <w:szCs w:val="22"/>
        </w:rPr>
      </w:pPr>
    </w:p>
    <w:p w14:paraId="2D80A334" w14:textId="2ECB23EC" w:rsidR="002907FB" w:rsidRPr="00B44695" w:rsidRDefault="002907FB" w:rsidP="00E66B6D">
      <w:pPr>
        <w:pStyle w:val="Default"/>
        <w:rPr>
          <w:rFonts w:asciiTheme="minorHAnsi" w:hAnsiTheme="minorHAnsi" w:cstheme="minorHAnsi"/>
          <w:b/>
          <w:color w:val="auto"/>
        </w:rPr>
      </w:pPr>
      <w:r w:rsidRPr="00B44695">
        <w:rPr>
          <w:rFonts w:asciiTheme="minorHAnsi" w:hAnsiTheme="minorHAnsi" w:cstheme="minorHAnsi"/>
          <w:b/>
          <w:color w:val="auto"/>
        </w:rPr>
        <w:t xml:space="preserve">De procedure </w:t>
      </w:r>
    </w:p>
    <w:p w14:paraId="50B38DFA" w14:textId="53673F67" w:rsidR="002907FB" w:rsidRPr="00B44695" w:rsidRDefault="00F67289" w:rsidP="002907FB">
      <w:pPr>
        <w:pStyle w:val="Geenafstand"/>
        <w:rPr>
          <w:rFonts w:cstheme="minorHAnsi"/>
        </w:rPr>
      </w:pPr>
      <w:r w:rsidRPr="00B44695">
        <w:rPr>
          <w:rFonts w:cstheme="minorHAnsi"/>
        </w:rPr>
        <w:t>Het Samenwerkingsverband VO Kop van Noord-Holland</w:t>
      </w:r>
      <w:r w:rsidR="002907FB" w:rsidRPr="00B44695">
        <w:rPr>
          <w:rFonts w:cstheme="minorHAnsi"/>
        </w:rPr>
        <w:t xml:space="preserve"> doet haar best de behandeling van een bezwaarschrift af te ronden binnen de wettelijke termijn</w:t>
      </w:r>
      <w:r w:rsidRPr="00B44695">
        <w:rPr>
          <w:rFonts w:cstheme="minorHAnsi"/>
        </w:rPr>
        <w:t xml:space="preserve"> van</w:t>
      </w:r>
      <w:r w:rsidR="00BF00A2" w:rsidRPr="00B44695">
        <w:rPr>
          <w:rFonts w:cstheme="minorHAnsi"/>
        </w:rPr>
        <w:t xml:space="preserve"> </w:t>
      </w:r>
      <w:r w:rsidR="002907FB" w:rsidRPr="00B44695">
        <w:rPr>
          <w:rFonts w:cstheme="minorHAnsi"/>
        </w:rPr>
        <w:t>twaalf weken.</w:t>
      </w:r>
      <w:r w:rsidRPr="00B44695">
        <w:rPr>
          <w:rFonts w:cstheme="minorHAnsi"/>
        </w:rPr>
        <w:t xml:space="preserve"> In uitzonderlijke</w:t>
      </w:r>
      <w:r w:rsidR="002907FB" w:rsidRPr="00B44695">
        <w:rPr>
          <w:rFonts w:cstheme="minorHAnsi"/>
        </w:rPr>
        <w:t xml:space="preserve"> gevallen wordt de</w:t>
      </w:r>
      <w:r w:rsidRPr="00B44695">
        <w:rPr>
          <w:rFonts w:cstheme="minorHAnsi"/>
        </w:rPr>
        <w:t>ze</w:t>
      </w:r>
      <w:r w:rsidR="002907FB" w:rsidRPr="00B44695">
        <w:rPr>
          <w:rFonts w:cstheme="minorHAnsi"/>
        </w:rPr>
        <w:t xml:space="preserve"> wettelijke termijn verlengd, bijvoorbeeld als de indiener van</w:t>
      </w:r>
      <w:r w:rsidRPr="00B44695">
        <w:rPr>
          <w:rFonts w:cstheme="minorHAnsi"/>
        </w:rPr>
        <w:t xml:space="preserve"> een bezwaarschrift nog ontbrekende</w:t>
      </w:r>
      <w:r w:rsidR="002907FB" w:rsidRPr="00B44695">
        <w:rPr>
          <w:rFonts w:cstheme="minorHAnsi"/>
        </w:rPr>
        <w:t xml:space="preserve"> gegevens moet opsturen</w:t>
      </w:r>
      <w:r w:rsidRPr="00B44695">
        <w:rPr>
          <w:rFonts w:cstheme="minorHAnsi"/>
        </w:rPr>
        <w:t>.</w:t>
      </w:r>
    </w:p>
    <w:p w14:paraId="135A8DEF" w14:textId="77777777" w:rsidR="002907FB" w:rsidRPr="00B44695" w:rsidRDefault="002907FB" w:rsidP="002907FB">
      <w:pPr>
        <w:pStyle w:val="Default"/>
        <w:rPr>
          <w:rFonts w:asciiTheme="minorHAnsi" w:hAnsiTheme="minorHAnsi" w:cstheme="minorHAnsi"/>
          <w:color w:val="auto"/>
        </w:rPr>
      </w:pPr>
    </w:p>
    <w:p w14:paraId="36845C8E" w14:textId="77777777" w:rsidR="00AE5F70" w:rsidRDefault="00AE5F70">
      <w:pPr>
        <w:rPr>
          <w:rFonts w:asciiTheme="minorHAnsi" w:hAnsiTheme="minorHAnsi" w:cstheme="minorHAnsi"/>
          <w:b/>
          <w:sz w:val="24"/>
          <w:szCs w:val="24"/>
        </w:rPr>
      </w:pPr>
      <w:r>
        <w:rPr>
          <w:rFonts w:asciiTheme="minorHAnsi" w:hAnsiTheme="minorHAnsi" w:cstheme="minorHAnsi"/>
          <w:b/>
        </w:rPr>
        <w:br w:type="page"/>
      </w:r>
    </w:p>
    <w:p w14:paraId="1403C2B3" w14:textId="3B29A19F" w:rsidR="002907FB" w:rsidRPr="00B44695" w:rsidRDefault="0091329C" w:rsidP="00B8287D">
      <w:pPr>
        <w:pStyle w:val="Default"/>
        <w:rPr>
          <w:rFonts w:asciiTheme="minorHAnsi" w:hAnsiTheme="minorHAnsi" w:cstheme="minorHAnsi"/>
          <w:b/>
          <w:color w:val="auto"/>
        </w:rPr>
      </w:pPr>
      <w:r>
        <w:rPr>
          <w:rFonts w:asciiTheme="minorHAnsi" w:hAnsiTheme="minorHAnsi" w:cstheme="minorHAnsi"/>
          <w:b/>
          <w:color w:val="auto"/>
        </w:rPr>
        <w:lastRenderedPageBreak/>
        <w:t xml:space="preserve"> </w:t>
      </w:r>
      <w:bookmarkStart w:id="0" w:name="_GoBack"/>
      <w:bookmarkEnd w:id="0"/>
      <w:r w:rsidR="002907FB" w:rsidRPr="00B44695">
        <w:rPr>
          <w:rFonts w:asciiTheme="minorHAnsi" w:hAnsiTheme="minorHAnsi" w:cstheme="minorHAnsi"/>
          <w:b/>
          <w:color w:val="auto"/>
        </w:rPr>
        <w:t xml:space="preserve">Informeel overleg met de indiener van het bezwaarschrift </w:t>
      </w:r>
    </w:p>
    <w:p w14:paraId="165B77CD" w14:textId="59A2E2DC" w:rsidR="00042FF6" w:rsidRDefault="002907FB" w:rsidP="0011649A">
      <w:pPr>
        <w:pStyle w:val="Default"/>
        <w:rPr>
          <w:rFonts w:asciiTheme="minorHAnsi" w:hAnsiTheme="minorHAnsi" w:cstheme="minorHAnsi"/>
          <w:color w:val="auto"/>
          <w:sz w:val="22"/>
          <w:szCs w:val="22"/>
        </w:rPr>
      </w:pPr>
      <w:r w:rsidRPr="0011649A">
        <w:rPr>
          <w:rFonts w:asciiTheme="minorHAnsi" w:hAnsiTheme="minorHAnsi" w:cstheme="minorHAnsi"/>
          <w:color w:val="auto"/>
          <w:sz w:val="22"/>
          <w:szCs w:val="22"/>
        </w:rPr>
        <w:t xml:space="preserve">Het </w:t>
      </w:r>
      <w:r w:rsidR="00B8287D" w:rsidRPr="0011649A">
        <w:rPr>
          <w:rFonts w:asciiTheme="minorHAnsi" w:hAnsiTheme="minorHAnsi" w:cstheme="minorHAnsi"/>
          <w:sz w:val="22"/>
          <w:szCs w:val="22"/>
        </w:rPr>
        <w:t>Samenwerkingsverband VO Kop van Noord-Holland</w:t>
      </w:r>
      <w:r w:rsidRPr="0011649A">
        <w:rPr>
          <w:rFonts w:asciiTheme="minorHAnsi" w:hAnsiTheme="minorHAnsi" w:cstheme="minorHAnsi"/>
          <w:color w:val="auto"/>
          <w:sz w:val="22"/>
          <w:szCs w:val="22"/>
        </w:rPr>
        <w:t xml:space="preserve"> </w:t>
      </w:r>
      <w:r w:rsidRPr="0011649A">
        <w:rPr>
          <w:rFonts w:asciiTheme="minorHAnsi" w:hAnsiTheme="minorHAnsi" w:cstheme="minorHAnsi"/>
          <w:color w:val="auto"/>
          <w:sz w:val="22"/>
          <w:szCs w:val="22"/>
        </w:rPr>
        <w:t xml:space="preserve">neemt binnen 10 werkdagen na </w:t>
      </w:r>
      <w:r w:rsidR="003B6700">
        <w:rPr>
          <w:rFonts w:asciiTheme="minorHAnsi" w:hAnsiTheme="minorHAnsi" w:cstheme="minorHAnsi"/>
          <w:color w:val="auto"/>
          <w:sz w:val="22"/>
          <w:szCs w:val="22"/>
        </w:rPr>
        <w:t xml:space="preserve">ontvangst van </w:t>
      </w:r>
      <w:r w:rsidR="00B8287D" w:rsidRPr="0011649A">
        <w:rPr>
          <w:rFonts w:asciiTheme="minorHAnsi" w:hAnsiTheme="minorHAnsi" w:cstheme="minorHAnsi"/>
          <w:color w:val="auto"/>
          <w:sz w:val="22"/>
          <w:szCs w:val="22"/>
        </w:rPr>
        <w:t>het</w:t>
      </w:r>
      <w:r w:rsidRPr="0011649A">
        <w:rPr>
          <w:rFonts w:asciiTheme="minorHAnsi" w:hAnsiTheme="minorHAnsi" w:cstheme="minorHAnsi"/>
          <w:color w:val="auto"/>
          <w:sz w:val="22"/>
          <w:szCs w:val="22"/>
        </w:rPr>
        <w:t xml:space="preserve"> bezwaarschrift contact op</w:t>
      </w:r>
      <w:r w:rsidR="00B8287D" w:rsidRPr="0011649A">
        <w:rPr>
          <w:rFonts w:asciiTheme="minorHAnsi" w:hAnsiTheme="minorHAnsi" w:cstheme="minorHAnsi"/>
          <w:color w:val="auto"/>
          <w:sz w:val="22"/>
          <w:szCs w:val="22"/>
        </w:rPr>
        <w:t xml:space="preserve"> met de indiener</w:t>
      </w:r>
      <w:r w:rsidR="00042FF6" w:rsidRPr="0011649A">
        <w:rPr>
          <w:rFonts w:asciiTheme="minorHAnsi" w:hAnsiTheme="minorHAnsi" w:cstheme="minorHAnsi"/>
          <w:color w:val="auto"/>
          <w:sz w:val="22"/>
          <w:szCs w:val="22"/>
        </w:rPr>
        <w:t>.</w:t>
      </w:r>
      <w:r w:rsidRPr="0011649A">
        <w:rPr>
          <w:rFonts w:asciiTheme="minorHAnsi" w:hAnsiTheme="minorHAnsi" w:cstheme="minorHAnsi"/>
          <w:color w:val="auto"/>
          <w:sz w:val="22"/>
          <w:szCs w:val="22"/>
        </w:rPr>
        <w:t xml:space="preserve"> Het </w:t>
      </w:r>
      <w:r w:rsidR="00B8287D" w:rsidRPr="0011649A">
        <w:rPr>
          <w:rFonts w:asciiTheme="minorHAnsi" w:hAnsiTheme="minorHAnsi" w:cstheme="minorHAnsi"/>
          <w:sz w:val="22"/>
          <w:szCs w:val="22"/>
        </w:rPr>
        <w:t>Samenwerkingsverband VO Kop van Noord-Holland</w:t>
      </w:r>
      <w:r w:rsidRPr="0011649A">
        <w:rPr>
          <w:rFonts w:asciiTheme="minorHAnsi" w:hAnsiTheme="minorHAnsi" w:cstheme="minorHAnsi"/>
          <w:color w:val="auto"/>
          <w:sz w:val="22"/>
          <w:szCs w:val="22"/>
        </w:rPr>
        <w:t xml:space="preserve"> </w:t>
      </w:r>
      <w:r w:rsidR="00B8287D" w:rsidRPr="0011649A">
        <w:rPr>
          <w:rFonts w:asciiTheme="minorHAnsi" w:hAnsiTheme="minorHAnsi" w:cstheme="minorHAnsi"/>
          <w:color w:val="auto"/>
          <w:sz w:val="22"/>
          <w:szCs w:val="22"/>
        </w:rPr>
        <w:t>bekijkt dan samen met de indiener</w:t>
      </w:r>
      <w:r w:rsidR="003B6700">
        <w:rPr>
          <w:rFonts w:asciiTheme="minorHAnsi" w:hAnsiTheme="minorHAnsi" w:cstheme="minorHAnsi"/>
          <w:color w:val="auto"/>
          <w:sz w:val="22"/>
          <w:szCs w:val="22"/>
        </w:rPr>
        <w:t xml:space="preserve"> of </w:t>
      </w:r>
      <w:r w:rsidR="00042FF6" w:rsidRPr="0011649A">
        <w:rPr>
          <w:rFonts w:asciiTheme="minorHAnsi" w:hAnsiTheme="minorHAnsi" w:cstheme="minorHAnsi"/>
          <w:color w:val="auto"/>
          <w:sz w:val="22"/>
          <w:szCs w:val="22"/>
        </w:rPr>
        <w:t>een informeel overleg gewenst is tussen de indiener van het bezwaarschrift</w:t>
      </w:r>
      <w:r w:rsidR="00F766C6" w:rsidRPr="0011649A">
        <w:rPr>
          <w:rFonts w:asciiTheme="minorHAnsi" w:hAnsiTheme="minorHAnsi" w:cstheme="minorHAnsi"/>
          <w:color w:val="auto"/>
          <w:sz w:val="22"/>
          <w:szCs w:val="22"/>
        </w:rPr>
        <w:t>,</w:t>
      </w:r>
      <w:r w:rsidR="00042FF6" w:rsidRPr="0011649A">
        <w:rPr>
          <w:rFonts w:asciiTheme="minorHAnsi" w:hAnsiTheme="minorHAnsi" w:cstheme="minorHAnsi"/>
          <w:color w:val="auto"/>
          <w:sz w:val="22"/>
          <w:szCs w:val="22"/>
        </w:rPr>
        <w:t xml:space="preserve"> en de directeur-bestuurder van het SWV</w:t>
      </w:r>
      <w:r w:rsidR="00F766C6" w:rsidRPr="0011649A">
        <w:rPr>
          <w:rFonts w:asciiTheme="minorHAnsi" w:hAnsiTheme="minorHAnsi" w:cstheme="minorHAnsi"/>
          <w:color w:val="auto"/>
          <w:sz w:val="22"/>
          <w:szCs w:val="22"/>
        </w:rPr>
        <w:t xml:space="preserve"> en de ambtelijk secretaris van de </w:t>
      </w:r>
      <w:proofErr w:type="spellStart"/>
      <w:r w:rsidR="00F766C6" w:rsidRPr="0011649A">
        <w:rPr>
          <w:rFonts w:asciiTheme="minorHAnsi" w:hAnsiTheme="minorHAnsi" w:cstheme="minorHAnsi"/>
          <w:color w:val="auto"/>
          <w:sz w:val="22"/>
          <w:szCs w:val="22"/>
        </w:rPr>
        <w:t>CTPaO</w:t>
      </w:r>
      <w:proofErr w:type="spellEnd"/>
      <w:r w:rsidR="00042FF6" w:rsidRPr="0011649A">
        <w:rPr>
          <w:rFonts w:asciiTheme="minorHAnsi" w:hAnsiTheme="minorHAnsi" w:cstheme="minorHAnsi"/>
          <w:color w:val="auto"/>
          <w:sz w:val="22"/>
          <w:szCs w:val="22"/>
        </w:rPr>
        <w:t xml:space="preserve">. Doel van dit informele overleg is om te achterhalen of er wellicht </w:t>
      </w:r>
      <w:r w:rsidRPr="0011649A">
        <w:rPr>
          <w:rFonts w:asciiTheme="minorHAnsi" w:hAnsiTheme="minorHAnsi" w:cstheme="minorHAnsi"/>
          <w:color w:val="auto"/>
          <w:sz w:val="22"/>
          <w:szCs w:val="22"/>
        </w:rPr>
        <w:t>een</w:t>
      </w:r>
      <w:r w:rsidR="00002FA8" w:rsidRPr="0011649A">
        <w:rPr>
          <w:rFonts w:asciiTheme="minorHAnsi" w:hAnsiTheme="minorHAnsi" w:cstheme="minorHAnsi"/>
          <w:color w:val="auto"/>
          <w:sz w:val="22"/>
          <w:szCs w:val="22"/>
        </w:rPr>
        <w:t xml:space="preserve"> </w:t>
      </w:r>
      <w:r w:rsidRPr="0011649A">
        <w:rPr>
          <w:rFonts w:asciiTheme="minorHAnsi" w:hAnsiTheme="minorHAnsi" w:cstheme="minorHAnsi"/>
          <w:color w:val="auto"/>
          <w:sz w:val="22"/>
          <w:szCs w:val="22"/>
        </w:rPr>
        <w:t xml:space="preserve">acceptabele oplossing </w:t>
      </w:r>
      <w:r w:rsidR="00002FA8" w:rsidRPr="0011649A">
        <w:rPr>
          <w:rFonts w:asciiTheme="minorHAnsi" w:hAnsiTheme="minorHAnsi" w:cstheme="minorHAnsi"/>
          <w:color w:val="auto"/>
          <w:sz w:val="22"/>
          <w:szCs w:val="22"/>
        </w:rPr>
        <w:t>mogelijk is.</w:t>
      </w:r>
      <w:r w:rsidRPr="0011649A">
        <w:rPr>
          <w:rFonts w:asciiTheme="minorHAnsi" w:hAnsiTheme="minorHAnsi" w:cstheme="minorHAnsi"/>
          <w:color w:val="auto"/>
          <w:sz w:val="22"/>
          <w:szCs w:val="22"/>
        </w:rPr>
        <w:t xml:space="preserve"> In veel gevallen </w:t>
      </w:r>
      <w:r w:rsidR="00002FA8" w:rsidRPr="0011649A">
        <w:rPr>
          <w:rFonts w:asciiTheme="minorHAnsi" w:hAnsiTheme="minorHAnsi" w:cstheme="minorHAnsi"/>
          <w:color w:val="auto"/>
          <w:sz w:val="22"/>
          <w:szCs w:val="22"/>
        </w:rPr>
        <w:t xml:space="preserve">voorkomt dit </w:t>
      </w:r>
      <w:r w:rsidRPr="0011649A">
        <w:rPr>
          <w:rFonts w:asciiTheme="minorHAnsi" w:hAnsiTheme="minorHAnsi" w:cstheme="minorHAnsi"/>
          <w:color w:val="auto"/>
          <w:sz w:val="22"/>
          <w:szCs w:val="22"/>
        </w:rPr>
        <w:t>dat het bezwaarschrift in een meer formele, juridische vervolgprocedure behandeld moet worden.</w:t>
      </w:r>
      <w:r w:rsidR="00BF00A2" w:rsidRPr="0011649A">
        <w:rPr>
          <w:rFonts w:asciiTheme="minorHAnsi" w:hAnsiTheme="minorHAnsi" w:cstheme="minorHAnsi"/>
          <w:color w:val="auto"/>
          <w:sz w:val="22"/>
          <w:szCs w:val="22"/>
        </w:rPr>
        <w:t xml:space="preserve"> </w:t>
      </w:r>
    </w:p>
    <w:p w14:paraId="5C42E17B" w14:textId="77777777" w:rsidR="0011649A" w:rsidRPr="0011649A" w:rsidRDefault="0011649A" w:rsidP="0011649A">
      <w:pPr>
        <w:pStyle w:val="Default"/>
        <w:rPr>
          <w:rFonts w:asciiTheme="minorHAnsi" w:hAnsiTheme="minorHAnsi" w:cstheme="minorHAnsi"/>
          <w:color w:val="auto"/>
          <w:sz w:val="22"/>
          <w:szCs w:val="22"/>
        </w:rPr>
      </w:pPr>
    </w:p>
    <w:p w14:paraId="23C7EDB1" w14:textId="16D2217D" w:rsidR="00002FA8" w:rsidRPr="00B44695" w:rsidRDefault="00002FA8" w:rsidP="00F30511">
      <w:pPr>
        <w:pStyle w:val="Kop2"/>
        <w:rPr>
          <w:rFonts w:asciiTheme="minorHAnsi" w:eastAsiaTheme="minorHAnsi" w:hAnsiTheme="minorHAnsi" w:cstheme="minorHAnsi"/>
          <w:b/>
          <w:color w:val="auto"/>
          <w:sz w:val="24"/>
          <w:szCs w:val="24"/>
        </w:rPr>
      </w:pPr>
      <w:r w:rsidRPr="00B44695">
        <w:rPr>
          <w:rFonts w:asciiTheme="minorHAnsi" w:eastAsiaTheme="minorHAnsi" w:hAnsiTheme="minorHAnsi" w:cstheme="minorHAnsi"/>
          <w:b/>
          <w:color w:val="auto"/>
          <w:sz w:val="24"/>
          <w:szCs w:val="24"/>
        </w:rPr>
        <w:t>Indiening van het bezwaarschrift bij de landelijke bezwaaradviescommissie</w:t>
      </w:r>
    </w:p>
    <w:p w14:paraId="141873DD" w14:textId="032BFD09" w:rsidR="00002FA8" w:rsidRPr="00022876" w:rsidRDefault="00BF00A2" w:rsidP="00002FA8">
      <w:pPr>
        <w:pStyle w:val="Default"/>
        <w:rPr>
          <w:rFonts w:asciiTheme="minorHAnsi" w:hAnsiTheme="minorHAnsi" w:cstheme="minorHAnsi"/>
          <w:color w:val="auto"/>
          <w:sz w:val="22"/>
          <w:szCs w:val="22"/>
        </w:rPr>
      </w:pPr>
      <w:r w:rsidRPr="00022876">
        <w:rPr>
          <w:rFonts w:asciiTheme="minorHAnsi" w:hAnsiTheme="minorHAnsi" w:cstheme="minorHAnsi"/>
          <w:color w:val="auto"/>
          <w:sz w:val="22"/>
          <w:szCs w:val="22"/>
        </w:rPr>
        <w:t xml:space="preserve">Wanneer </w:t>
      </w:r>
      <w:r w:rsidR="00002FA8" w:rsidRPr="00022876">
        <w:rPr>
          <w:rFonts w:asciiTheme="minorHAnsi" w:hAnsiTheme="minorHAnsi" w:cstheme="minorHAnsi"/>
          <w:color w:val="auto"/>
          <w:sz w:val="22"/>
          <w:szCs w:val="22"/>
        </w:rPr>
        <w:t xml:space="preserve">het </w:t>
      </w:r>
      <w:r w:rsidR="00042FF6" w:rsidRPr="00022876">
        <w:rPr>
          <w:rFonts w:asciiTheme="minorHAnsi" w:hAnsiTheme="minorHAnsi" w:cstheme="minorHAnsi"/>
          <w:sz w:val="22"/>
          <w:szCs w:val="22"/>
        </w:rPr>
        <w:t>Samenwerkingsverband VO Kop van Noord-Holland</w:t>
      </w:r>
      <w:r w:rsidR="00002FA8" w:rsidRPr="00022876">
        <w:rPr>
          <w:rFonts w:asciiTheme="minorHAnsi" w:hAnsiTheme="minorHAnsi" w:cstheme="minorHAnsi"/>
          <w:color w:val="auto"/>
          <w:sz w:val="22"/>
          <w:szCs w:val="22"/>
        </w:rPr>
        <w:t xml:space="preserve"> </w:t>
      </w:r>
      <w:r w:rsidRPr="00022876">
        <w:rPr>
          <w:rFonts w:asciiTheme="minorHAnsi" w:hAnsiTheme="minorHAnsi" w:cstheme="minorHAnsi"/>
          <w:color w:val="auto"/>
          <w:sz w:val="22"/>
          <w:szCs w:val="22"/>
        </w:rPr>
        <w:t xml:space="preserve">informeel geen overeenstemming </w:t>
      </w:r>
      <w:r w:rsidR="00042FF6" w:rsidRPr="00022876">
        <w:rPr>
          <w:rFonts w:asciiTheme="minorHAnsi" w:hAnsiTheme="minorHAnsi" w:cstheme="minorHAnsi"/>
          <w:color w:val="auto"/>
          <w:sz w:val="22"/>
          <w:szCs w:val="22"/>
        </w:rPr>
        <w:t>met de indiener</w:t>
      </w:r>
      <w:r w:rsidR="00002FA8" w:rsidRPr="00022876">
        <w:rPr>
          <w:rFonts w:asciiTheme="minorHAnsi" w:hAnsiTheme="minorHAnsi" w:cstheme="minorHAnsi"/>
          <w:color w:val="auto"/>
          <w:sz w:val="22"/>
          <w:szCs w:val="22"/>
        </w:rPr>
        <w:t xml:space="preserve"> </w:t>
      </w:r>
      <w:r w:rsidRPr="00022876">
        <w:rPr>
          <w:rFonts w:asciiTheme="minorHAnsi" w:hAnsiTheme="minorHAnsi" w:cstheme="minorHAnsi"/>
          <w:color w:val="auto"/>
          <w:sz w:val="22"/>
          <w:szCs w:val="22"/>
        </w:rPr>
        <w:t xml:space="preserve">bereikt dan </w:t>
      </w:r>
      <w:r w:rsidR="00002FA8" w:rsidRPr="00022876">
        <w:rPr>
          <w:rFonts w:asciiTheme="minorHAnsi" w:hAnsiTheme="minorHAnsi" w:cstheme="minorHAnsi"/>
          <w:color w:val="auto"/>
          <w:sz w:val="22"/>
          <w:szCs w:val="22"/>
        </w:rPr>
        <w:t xml:space="preserve">zal </w:t>
      </w:r>
      <w:r w:rsidRPr="00022876">
        <w:rPr>
          <w:rFonts w:asciiTheme="minorHAnsi" w:hAnsiTheme="minorHAnsi" w:cstheme="minorHAnsi"/>
          <w:color w:val="auto"/>
          <w:sz w:val="22"/>
          <w:szCs w:val="22"/>
        </w:rPr>
        <w:t xml:space="preserve">het </w:t>
      </w:r>
      <w:r w:rsidR="00042FF6" w:rsidRPr="00022876">
        <w:rPr>
          <w:rFonts w:asciiTheme="minorHAnsi" w:hAnsiTheme="minorHAnsi" w:cstheme="minorHAnsi"/>
          <w:sz w:val="22"/>
          <w:szCs w:val="22"/>
        </w:rPr>
        <w:t>Samenwerkingsverband VO Kop van Noord-Holland</w:t>
      </w:r>
      <w:r w:rsidRPr="00022876">
        <w:rPr>
          <w:rFonts w:asciiTheme="minorHAnsi" w:hAnsiTheme="minorHAnsi" w:cstheme="minorHAnsi"/>
          <w:color w:val="auto"/>
          <w:sz w:val="22"/>
          <w:szCs w:val="22"/>
        </w:rPr>
        <w:t xml:space="preserve"> </w:t>
      </w:r>
      <w:r w:rsidR="00042FF6" w:rsidRPr="00022876">
        <w:rPr>
          <w:rFonts w:asciiTheme="minorHAnsi" w:hAnsiTheme="minorHAnsi" w:cstheme="minorHAnsi"/>
          <w:color w:val="auto"/>
          <w:sz w:val="22"/>
          <w:szCs w:val="22"/>
        </w:rPr>
        <w:t>het</w:t>
      </w:r>
      <w:r w:rsidRPr="00022876">
        <w:rPr>
          <w:rFonts w:asciiTheme="minorHAnsi" w:hAnsiTheme="minorHAnsi" w:cstheme="minorHAnsi"/>
          <w:color w:val="auto"/>
          <w:sz w:val="22"/>
          <w:szCs w:val="22"/>
        </w:rPr>
        <w:t xml:space="preserve"> bezwaar</w:t>
      </w:r>
      <w:r w:rsidR="00002FA8" w:rsidRPr="00022876">
        <w:rPr>
          <w:rFonts w:asciiTheme="minorHAnsi" w:hAnsiTheme="minorHAnsi" w:cstheme="minorHAnsi"/>
          <w:color w:val="auto"/>
          <w:sz w:val="22"/>
          <w:szCs w:val="22"/>
        </w:rPr>
        <w:t xml:space="preserve">schrift inclusief een verweerschrift met bijlagen aanbieden aan </w:t>
      </w:r>
      <w:r w:rsidRPr="00022876">
        <w:rPr>
          <w:rFonts w:asciiTheme="minorHAnsi" w:hAnsiTheme="minorHAnsi" w:cstheme="minorHAnsi"/>
          <w:color w:val="auto"/>
          <w:sz w:val="22"/>
          <w:szCs w:val="22"/>
        </w:rPr>
        <w:t xml:space="preserve">de </w:t>
      </w:r>
      <w:r w:rsidR="00002FA8" w:rsidRPr="00022876">
        <w:rPr>
          <w:rFonts w:asciiTheme="minorHAnsi" w:hAnsiTheme="minorHAnsi" w:cstheme="minorHAnsi"/>
          <w:color w:val="auto"/>
          <w:sz w:val="22"/>
          <w:szCs w:val="22"/>
        </w:rPr>
        <w:t xml:space="preserve">landelijke bezwaaradviescommissie toelaatbaarheidsverklaring </w:t>
      </w:r>
      <w:proofErr w:type="spellStart"/>
      <w:r w:rsidR="00002FA8" w:rsidRPr="00022876">
        <w:rPr>
          <w:rFonts w:asciiTheme="minorHAnsi" w:hAnsiTheme="minorHAnsi" w:cstheme="minorHAnsi"/>
          <w:color w:val="auto"/>
          <w:sz w:val="22"/>
          <w:szCs w:val="22"/>
        </w:rPr>
        <w:t>sbo</w:t>
      </w:r>
      <w:proofErr w:type="spellEnd"/>
      <w:r w:rsidR="00002FA8" w:rsidRPr="00022876">
        <w:rPr>
          <w:rFonts w:asciiTheme="minorHAnsi" w:hAnsiTheme="minorHAnsi" w:cstheme="minorHAnsi"/>
          <w:color w:val="auto"/>
          <w:sz w:val="22"/>
          <w:szCs w:val="22"/>
        </w:rPr>
        <w:t>/(v)</w:t>
      </w:r>
      <w:proofErr w:type="spellStart"/>
      <w:r w:rsidR="00002FA8" w:rsidRPr="00022876">
        <w:rPr>
          <w:rFonts w:asciiTheme="minorHAnsi" w:hAnsiTheme="minorHAnsi" w:cstheme="minorHAnsi"/>
          <w:color w:val="auto"/>
          <w:sz w:val="22"/>
          <w:szCs w:val="22"/>
        </w:rPr>
        <w:t>so</w:t>
      </w:r>
      <w:proofErr w:type="spellEnd"/>
      <w:r w:rsidR="00002FA8" w:rsidRPr="00022876">
        <w:rPr>
          <w:rFonts w:asciiTheme="minorHAnsi" w:hAnsiTheme="minorHAnsi" w:cstheme="minorHAnsi"/>
          <w:color w:val="auto"/>
          <w:sz w:val="22"/>
          <w:szCs w:val="22"/>
        </w:rPr>
        <w:t>.  De indiener van het bezwaarschrift (ouder en/of school) ontvangen hiervan een kopie</w:t>
      </w:r>
      <w:r w:rsidR="00002FA8" w:rsidRPr="00022876">
        <w:rPr>
          <w:rStyle w:val="Voetnootmarkering"/>
          <w:rFonts w:asciiTheme="minorHAnsi" w:hAnsiTheme="minorHAnsi" w:cstheme="minorHAnsi"/>
          <w:color w:val="auto"/>
          <w:sz w:val="22"/>
          <w:szCs w:val="22"/>
        </w:rPr>
        <w:footnoteReference w:id="4"/>
      </w:r>
      <w:r w:rsidR="00002FA8" w:rsidRPr="00022876">
        <w:rPr>
          <w:rFonts w:asciiTheme="minorHAnsi" w:hAnsiTheme="minorHAnsi" w:cstheme="minorHAnsi"/>
          <w:color w:val="auto"/>
          <w:sz w:val="22"/>
          <w:szCs w:val="22"/>
        </w:rPr>
        <w:t xml:space="preserve">. Het verweerschrift bevat het standpunt van het </w:t>
      </w:r>
      <w:r w:rsidR="00042FF6" w:rsidRPr="00022876">
        <w:rPr>
          <w:rFonts w:asciiTheme="minorHAnsi" w:hAnsiTheme="minorHAnsi" w:cstheme="minorHAnsi"/>
          <w:sz w:val="22"/>
          <w:szCs w:val="22"/>
        </w:rPr>
        <w:t>Samenwerkingsverband VO Kop van Noord-Holland</w:t>
      </w:r>
      <w:r w:rsidR="00042FF6" w:rsidRPr="00022876">
        <w:rPr>
          <w:rFonts w:asciiTheme="minorHAnsi" w:hAnsiTheme="minorHAnsi" w:cstheme="minorHAnsi"/>
          <w:color w:val="auto"/>
          <w:sz w:val="22"/>
          <w:szCs w:val="22"/>
        </w:rPr>
        <w:t xml:space="preserve"> </w:t>
      </w:r>
      <w:r w:rsidR="00002FA8" w:rsidRPr="00022876">
        <w:rPr>
          <w:rFonts w:asciiTheme="minorHAnsi" w:hAnsiTheme="minorHAnsi" w:cstheme="minorHAnsi"/>
          <w:color w:val="auto"/>
          <w:sz w:val="22"/>
          <w:szCs w:val="22"/>
        </w:rPr>
        <w:t>over het bezwaarschrift.</w:t>
      </w:r>
    </w:p>
    <w:p w14:paraId="3122BA72" w14:textId="72CA1266" w:rsidR="00002FA8" w:rsidRPr="00022876" w:rsidRDefault="00002FA8" w:rsidP="00002FA8">
      <w:pPr>
        <w:pStyle w:val="Default"/>
        <w:rPr>
          <w:rFonts w:asciiTheme="minorHAnsi" w:hAnsiTheme="minorHAnsi" w:cstheme="minorHAnsi"/>
          <w:color w:val="auto"/>
          <w:sz w:val="22"/>
          <w:szCs w:val="22"/>
        </w:rPr>
      </w:pPr>
    </w:p>
    <w:p w14:paraId="65E821C7" w14:textId="32BEBB39" w:rsidR="00F30511" w:rsidRPr="00022876" w:rsidRDefault="00002FA8" w:rsidP="003B6700">
      <w:pPr>
        <w:pStyle w:val="Default"/>
        <w:rPr>
          <w:rFonts w:asciiTheme="minorHAnsi" w:hAnsiTheme="minorHAnsi" w:cstheme="minorHAnsi"/>
          <w:color w:val="auto"/>
          <w:sz w:val="22"/>
          <w:szCs w:val="22"/>
        </w:rPr>
      </w:pPr>
      <w:r w:rsidRPr="00022876">
        <w:rPr>
          <w:rFonts w:asciiTheme="minorHAnsi" w:hAnsiTheme="minorHAnsi" w:cstheme="minorHAnsi"/>
          <w:color w:val="auto"/>
          <w:sz w:val="22"/>
          <w:szCs w:val="22"/>
        </w:rPr>
        <w:t xml:space="preserve">De landelijke bezwaaradviescommissie is ondergebracht bij de Stichting Onderwijsgeschillen. </w:t>
      </w:r>
      <w:hyperlink r:id="rId13" w:history="1">
        <w:r w:rsidRPr="00022876">
          <w:rPr>
            <w:rStyle w:val="Hyperlink"/>
            <w:rFonts w:asciiTheme="minorHAnsi" w:hAnsiTheme="minorHAnsi" w:cstheme="minorHAnsi"/>
            <w:color w:val="auto"/>
            <w:sz w:val="22"/>
            <w:szCs w:val="22"/>
          </w:rPr>
          <w:t>info@onderwijsgeschillen.nl</w:t>
        </w:r>
      </w:hyperlink>
      <w:r w:rsidRPr="00022876">
        <w:rPr>
          <w:rFonts w:asciiTheme="minorHAnsi" w:hAnsiTheme="minorHAnsi" w:cstheme="minorHAnsi"/>
          <w:color w:val="auto"/>
          <w:sz w:val="22"/>
          <w:szCs w:val="22"/>
        </w:rPr>
        <w:t xml:space="preserve"> (030-2809590)</w:t>
      </w:r>
      <w:r w:rsidRPr="00022876">
        <w:rPr>
          <w:rStyle w:val="Voetnootmarkering"/>
          <w:rFonts w:asciiTheme="minorHAnsi" w:hAnsiTheme="minorHAnsi" w:cstheme="minorHAnsi"/>
          <w:color w:val="auto"/>
          <w:sz w:val="22"/>
          <w:szCs w:val="22"/>
        </w:rPr>
        <w:footnoteReference w:id="5"/>
      </w:r>
      <w:r w:rsidR="00042FF6" w:rsidRPr="00022876">
        <w:rPr>
          <w:rFonts w:asciiTheme="minorHAnsi" w:hAnsiTheme="minorHAnsi" w:cstheme="minorHAnsi"/>
          <w:color w:val="auto"/>
          <w:sz w:val="22"/>
          <w:szCs w:val="22"/>
        </w:rPr>
        <w:t xml:space="preserve">. </w:t>
      </w:r>
      <w:r w:rsidRPr="00022876">
        <w:rPr>
          <w:rFonts w:asciiTheme="minorHAnsi" w:hAnsiTheme="minorHAnsi" w:cstheme="minorHAnsi"/>
          <w:color w:val="auto"/>
          <w:sz w:val="22"/>
          <w:szCs w:val="22"/>
        </w:rPr>
        <w:t>Deze landelijke a</w:t>
      </w:r>
      <w:r w:rsidR="00042FF6" w:rsidRPr="00022876">
        <w:rPr>
          <w:rFonts w:asciiTheme="minorHAnsi" w:hAnsiTheme="minorHAnsi" w:cstheme="minorHAnsi"/>
          <w:color w:val="auto"/>
          <w:sz w:val="22"/>
          <w:szCs w:val="22"/>
        </w:rPr>
        <w:t>dviescommissie zal contact met de indiener</w:t>
      </w:r>
      <w:r w:rsidRPr="00022876">
        <w:rPr>
          <w:rFonts w:asciiTheme="minorHAnsi" w:hAnsiTheme="minorHAnsi" w:cstheme="minorHAnsi"/>
          <w:color w:val="auto"/>
          <w:sz w:val="22"/>
          <w:szCs w:val="22"/>
        </w:rPr>
        <w:t xml:space="preserve"> </w:t>
      </w:r>
      <w:r w:rsidR="00042FF6" w:rsidRPr="00022876">
        <w:rPr>
          <w:rFonts w:asciiTheme="minorHAnsi" w:hAnsiTheme="minorHAnsi" w:cstheme="minorHAnsi"/>
          <w:color w:val="auto"/>
          <w:sz w:val="22"/>
          <w:szCs w:val="22"/>
        </w:rPr>
        <w:t>van het bezwaarschrift opnemen en in principe zal zij de indiener van het bezwaarschrift</w:t>
      </w:r>
      <w:r w:rsidRPr="00022876">
        <w:rPr>
          <w:rFonts w:asciiTheme="minorHAnsi" w:hAnsiTheme="minorHAnsi" w:cstheme="minorHAnsi"/>
          <w:color w:val="auto"/>
          <w:sz w:val="22"/>
          <w:szCs w:val="22"/>
        </w:rPr>
        <w:t xml:space="preserve"> en het </w:t>
      </w:r>
      <w:r w:rsidR="00042FF6" w:rsidRPr="00022876">
        <w:rPr>
          <w:rFonts w:asciiTheme="minorHAnsi" w:hAnsiTheme="minorHAnsi" w:cstheme="minorHAnsi"/>
          <w:sz w:val="22"/>
          <w:szCs w:val="22"/>
        </w:rPr>
        <w:t>Samenwerkingsverband VO Kop van Noord-Holland</w:t>
      </w:r>
      <w:r w:rsidRPr="00022876">
        <w:rPr>
          <w:rFonts w:asciiTheme="minorHAnsi" w:hAnsiTheme="minorHAnsi" w:cstheme="minorHAnsi"/>
          <w:color w:val="auto"/>
          <w:sz w:val="22"/>
          <w:szCs w:val="22"/>
        </w:rPr>
        <w:t xml:space="preserve"> </w:t>
      </w:r>
      <w:r w:rsidRPr="00022876">
        <w:rPr>
          <w:rFonts w:asciiTheme="minorHAnsi" w:hAnsiTheme="minorHAnsi" w:cstheme="minorHAnsi"/>
          <w:color w:val="auto"/>
          <w:sz w:val="22"/>
          <w:szCs w:val="22"/>
        </w:rPr>
        <w:t>in de gelegenheid stellen een mondelinge toelichting te geven.</w:t>
      </w:r>
      <w:r w:rsidR="003B6700" w:rsidRPr="00022876">
        <w:rPr>
          <w:rFonts w:asciiTheme="minorHAnsi" w:hAnsiTheme="minorHAnsi" w:cstheme="minorHAnsi"/>
          <w:color w:val="auto"/>
          <w:sz w:val="22"/>
          <w:szCs w:val="22"/>
        </w:rPr>
        <w:t xml:space="preserve"> </w:t>
      </w:r>
      <w:r w:rsidRPr="00022876">
        <w:rPr>
          <w:rFonts w:asciiTheme="minorHAnsi" w:hAnsiTheme="minorHAnsi" w:cstheme="minorHAnsi"/>
          <w:color w:val="auto"/>
          <w:sz w:val="22"/>
          <w:szCs w:val="22"/>
        </w:rPr>
        <w:t>Vervol</w:t>
      </w:r>
      <w:r w:rsidR="00042FF6" w:rsidRPr="00022876">
        <w:rPr>
          <w:rFonts w:asciiTheme="minorHAnsi" w:hAnsiTheme="minorHAnsi" w:cstheme="minorHAnsi"/>
          <w:color w:val="auto"/>
          <w:sz w:val="22"/>
          <w:szCs w:val="22"/>
        </w:rPr>
        <w:t xml:space="preserve">gens brengt de </w:t>
      </w:r>
      <w:r w:rsidR="003B6700" w:rsidRPr="00022876">
        <w:rPr>
          <w:rFonts w:asciiTheme="minorHAnsi" w:hAnsiTheme="minorHAnsi" w:cstheme="minorHAnsi"/>
          <w:color w:val="auto"/>
          <w:sz w:val="22"/>
          <w:szCs w:val="22"/>
        </w:rPr>
        <w:t>advies</w:t>
      </w:r>
      <w:r w:rsidR="00042FF6" w:rsidRPr="00022876">
        <w:rPr>
          <w:rFonts w:asciiTheme="minorHAnsi" w:hAnsiTheme="minorHAnsi" w:cstheme="minorHAnsi"/>
          <w:color w:val="auto"/>
          <w:sz w:val="22"/>
          <w:szCs w:val="22"/>
        </w:rPr>
        <w:t>commissie over het ingediende</w:t>
      </w:r>
      <w:r w:rsidRPr="00022876">
        <w:rPr>
          <w:rFonts w:asciiTheme="minorHAnsi" w:hAnsiTheme="minorHAnsi" w:cstheme="minorHAnsi"/>
          <w:color w:val="auto"/>
          <w:sz w:val="22"/>
          <w:szCs w:val="22"/>
        </w:rPr>
        <w:t xml:space="preserve"> bezwaarschrift een advies uit aan het bestuur van het </w:t>
      </w:r>
      <w:r w:rsidR="00042FF6" w:rsidRPr="00022876">
        <w:rPr>
          <w:rFonts w:asciiTheme="minorHAnsi" w:hAnsiTheme="minorHAnsi" w:cstheme="minorHAnsi"/>
          <w:color w:val="auto"/>
          <w:sz w:val="22"/>
          <w:szCs w:val="22"/>
        </w:rPr>
        <w:t>Samenwerkingsverband VO Kop van Noord-Holland</w:t>
      </w:r>
      <w:r w:rsidRPr="00022876">
        <w:rPr>
          <w:rFonts w:asciiTheme="minorHAnsi" w:hAnsiTheme="minorHAnsi" w:cstheme="minorHAnsi"/>
          <w:color w:val="auto"/>
          <w:sz w:val="22"/>
          <w:szCs w:val="22"/>
        </w:rPr>
        <w:t>.</w:t>
      </w:r>
    </w:p>
    <w:p w14:paraId="5A214DB3" w14:textId="77777777" w:rsidR="003B6700" w:rsidRPr="003B6700" w:rsidRDefault="003B6700" w:rsidP="003B6700">
      <w:pPr>
        <w:pStyle w:val="Default"/>
        <w:rPr>
          <w:rFonts w:asciiTheme="minorHAnsi" w:hAnsiTheme="minorHAnsi" w:cstheme="minorHAnsi"/>
          <w:color w:val="auto"/>
          <w:sz w:val="22"/>
          <w:szCs w:val="22"/>
        </w:rPr>
      </w:pPr>
    </w:p>
    <w:p w14:paraId="633CA307" w14:textId="5C0479BA" w:rsidR="00D337FC" w:rsidRPr="003B6700" w:rsidRDefault="00D337FC" w:rsidP="003B6700">
      <w:pPr>
        <w:pStyle w:val="Default"/>
        <w:rPr>
          <w:rFonts w:asciiTheme="minorHAnsi" w:hAnsiTheme="minorHAnsi" w:cstheme="minorHAnsi"/>
          <w:b/>
          <w:color w:val="auto"/>
        </w:rPr>
      </w:pPr>
      <w:r w:rsidRPr="003B6700">
        <w:rPr>
          <w:rFonts w:asciiTheme="minorHAnsi" w:hAnsiTheme="minorHAnsi" w:cstheme="minorHAnsi"/>
          <w:b/>
          <w:color w:val="auto"/>
        </w:rPr>
        <w:t xml:space="preserve">Beslissing </w:t>
      </w:r>
    </w:p>
    <w:p w14:paraId="4C8C7B45" w14:textId="0A76152E" w:rsidR="00D337FC" w:rsidRPr="00022876" w:rsidRDefault="00D337FC" w:rsidP="002907FB">
      <w:pPr>
        <w:pStyle w:val="Default"/>
        <w:rPr>
          <w:rFonts w:asciiTheme="minorHAnsi" w:hAnsiTheme="minorHAnsi" w:cstheme="minorHAnsi"/>
          <w:color w:val="auto"/>
          <w:sz w:val="22"/>
          <w:szCs w:val="22"/>
        </w:rPr>
      </w:pPr>
      <w:r w:rsidRPr="00022876">
        <w:rPr>
          <w:rFonts w:asciiTheme="minorHAnsi" w:hAnsiTheme="minorHAnsi" w:cstheme="minorHAnsi"/>
          <w:color w:val="auto"/>
          <w:sz w:val="22"/>
          <w:szCs w:val="22"/>
        </w:rPr>
        <w:t xml:space="preserve">Het </w:t>
      </w:r>
      <w:r w:rsidR="003B6700" w:rsidRPr="00022876">
        <w:rPr>
          <w:rFonts w:asciiTheme="minorHAnsi" w:hAnsiTheme="minorHAnsi" w:cstheme="minorHAnsi"/>
          <w:sz w:val="22"/>
          <w:szCs w:val="22"/>
        </w:rPr>
        <w:t>Samenwerkingsverband VO Kop van Noord-Holland</w:t>
      </w:r>
      <w:r w:rsidR="003B6700" w:rsidRPr="00022876">
        <w:rPr>
          <w:rFonts w:asciiTheme="minorHAnsi" w:hAnsiTheme="minorHAnsi" w:cstheme="minorHAnsi"/>
          <w:color w:val="auto"/>
          <w:sz w:val="22"/>
          <w:szCs w:val="22"/>
        </w:rPr>
        <w:t xml:space="preserve"> </w:t>
      </w:r>
      <w:r w:rsidRPr="00022876">
        <w:rPr>
          <w:rFonts w:asciiTheme="minorHAnsi" w:hAnsiTheme="minorHAnsi" w:cstheme="minorHAnsi"/>
          <w:color w:val="auto"/>
          <w:sz w:val="22"/>
          <w:szCs w:val="22"/>
        </w:rPr>
        <w:t xml:space="preserve">moet </w:t>
      </w:r>
      <w:r w:rsidR="00002FA8" w:rsidRPr="00022876">
        <w:rPr>
          <w:rFonts w:asciiTheme="minorHAnsi" w:hAnsiTheme="minorHAnsi" w:cstheme="minorHAnsi"/>
          <w:color w:val="auto"/>
          <w:sz w:val="22"/>
          <w:szCs w:val="22"/>
        </w:rPr>
        <w:t xml:space="preserve">na </w:t>
      </w:r>
      <w:r w:rsidRPr="00022876">
        <w:rPr>
          <w:rFonts w:asciiTheme="minorHAnsi" w:hAnsiTheme="minorHAnsi" w:cstheme="minorHAnsi"/>
          <w:color w:val="auto"/>
          <w:sz w:val="22"/>
          <w:szCs w:val="22"/>
        </w:rPr>
        <w:t xml:space="preserve">het advies van de </w:t>
      </w:r>
      <w:r w:rsidR="001D53B9" w:rsidRPr="00022876">
        <w:rPr>
          <w:rFonts w:asciiTheme="minorHAnsi" w:hAnsiTheme="minorHAnsi" w:cstheme="minorHAnsi"/>
          <w:color w:val="auto"/>
          <w:sz w:val="22"/>
          <w:szCs w:val="22"/>
        </w:rPr>
        <w:t>landelijk</w:t>
      </w:r>
      <w:r w:rsidR="00BF00A2" w:rsidRPr="00022876">
        <w:rPr>
          <w:rFonts w:asciiTheme="minorHAnsi" w:hAnsiTheme="minorHAnsi" w:cstheme="minorHAnsi"/>
          <w:color w:val="auto"/>
          <w:sz w:val="22"/>
          <w:szCs w:val="22"/>
        </w:rPr>
        <w:t xml:space="preserve">e </w:t>
      </w:r>
      <w:r w:rsidR="00002FA8" w:rsidRPr="00022876">
        <w:rPr>
          <w:rFonts w:asciiTheme="minorHAnsi" w:hAnsiTheme="minorHAnsi" w:cstheme="minorHAnsi"/>
          <w:color w:val="auto"/>
          <w:sz w:val="22"/>
          <w:szCs w:val="22"/>
        </w:rPr>
        <w:t>bezwaaradviescommissie</w:t>
      </w:r>
      <w:r w:rsidR="00BF00A2" w:rsidRPr="00022876">
        <w:rPr>
          <w:rFonts w:asciiTheme="minorHAnsi" w:hAnsiTheme="minorHAnsi" w:cstheme="minorHAnsi"/>
          <w:color w:val="auto"/>
          <w:sz w:val="22"/>
          <w:szCs w:val="22"/>
        </w:rPr>
        <w:t xml:space="preserve"> </w:t>
      </w:r>
      <w:r w:rsidR="00002FA8" w:rsidRPr="00022876">
        <w:rPr>
          <w:rFonts w:asciiTheme="minorHAnsi" w:hAnsiTheme="minorHAnsi" w:cstheme="minorHAnsi"/>
          <w:color w:val="auto"/>
          <w:sz w:val="22"/>
          <w:szCs w:val="22"/>
        </w:rPr>
        <w:t xml:space="preserve">een schriftelijke </w:t>
      </w:r>
      <w:r w:rsidRPr="00022876">
        <w:rPr>
          <w:rFonts w:asciiTheme="minorHAnsi" w:hAnsiTheme="minorHAnsi" w:cstheme="minorHAnsi"/>
          <w:color w:val="auto"/>
          <w:sz w:val="22"/>
          <w:szCs w:val="22"/>
        </w:rPr>
        <w:t>beslissing</w:t>
      </w:r>
      <w:r w:rsidR="00BF00A2" w:rsidRPr="00022876">
        <w:rPr>
          <w:rFonts w:asciiTheme="minorHAnsi" w:hAnsiTheme="minorHAnsi" w:cstheme="minorHAnsi"/>
          <w:color w:val="auto"/>
          <w:sz w:val="22"/>
          <w:szCs w:val="22"/>
        </w:rPr>
        <w:t xml:space="preserve"> </w:t>
      </w:r>
      <w:r w:rsidR="003B6700" w:rsidRPr="00022876">
        <w:rPr>
          <w:rFonts w:asciiTheme="minorHAnsi" w:hAnsiTheme="minorHAnsi" w:cstheme="minorHAnsi"/>
          <w:color w:val="auto"/>
          <w:sz w:val="22"/>
          <w:szCs w:val="22"/>
        </w:rPr>
        <w:t>nemen over het ingediende</w:t>
      </w:r>
      <w:r w:rsidR="00002FA8" w:rsidRPr="00022876">
        <w:rPr>
          <w:rFonts w:asciiTheme="minorHAnsi" w:hAnsiTheme="minorHAnsi" w:cstheme="minorHAnsi"/>
          <w:color w:val="auto"/>
          <w:sz w:val="22"/>
          <w:szCs w:val="22"/>
        </w:rPr>
        <w:t xml:space="preserve"> bezwaarschrift. Het advies van de commissie is niet bindend maar als het samenwerkingsverband het advies niet opvolgt, moet het samenwerkingsverband aangeven waarom het van het advies van de commissie afwijkt. </w:t>
      </w:r>
      <w:r w:rsidRPr="00022876">
        <w:rPr>
          <w:rFonts w:asciiTheme="minorHAnsi" w:hAnsiTheme="minorHAnsi" w:cstheme="minorHAnsi"/>
          <w:color w:val="auto"/>
          <w:sz w:val="22"/>
          <w:szCs w:val="22"/>
        </w:rPr>
        <w:t>Voor zover die heroverweging daartoe aanleiding geeft, herroept het samenwerkingsverband het bestreden besluit en neemt het, voor zover nodig in de plaats daarvan een nieuw besluit</w:t>
      </w:r>
      <w:r w:rsidRPr="00022876">
        <w:rPr>
          <w:rStyle w:val="Voetnootmarkering"/>
          <w:rFonts w:asciiTheme="minorHAnsi" w:hAnsiTheme="minorHAnsi" w:cstheme="minorHAnsi"/>
          <w:color w:val="auto"/>
          <w:sz w:val="22"/>
          <w:szCs w:val="22"/>
        </w:rPr>
        <w:footnoteReference w:id="6"/>
      </w:r>
      <w:r w:rsidRPr="00022876">
        <w:rPr>
          <w:rFonts w:asciiTheme="minorHAnsi" w:hAnsiTheme="minorHAnsi" w:cstheme="minorHAnsi"/>
          <w:color w:val="auto"/>
          <w:sz w:val="22"/>
          <w:szCs w:val="22"/>
        </w:rPr>
        <w:t xml:space="preserve">. </w:t>
      </w:r>
    </w:p>
    <w:p w14:paraId="6F174C11" w14:textId="77777777" w:rsidR="003B6700" w:rsidRPr="003B6700" w:rsidRDefault="003B6700" w:rsidP="002907FB">
      <w:pPr>
        <w:pStyle w:val="Default"/>
        <w:rPr>
          <w:rFonts w:asciiTheme="minorHAnsi" w:hAnsiTheme="minorHAnsi" w:cstheme="minorHAnsi"/>
          <w:color w:val="auto"/>
          <w:sz w:val="14"/>
          <w:szCs w:val="14"/>
        </w:rPr>
      </w:pPr>
    </w:p>
    <w:p w14:paraId="4461F423" w14:textId="7A2F12C5" w:rsidR="002907FB" w:rsidRPr="003B6700" w:rsidRDefault="002907FB" w:rsidP="003B6700">
      <w:pPr>
        <w:pStyle w:val="Default"/>
        <w:rPr>
          <w:rFonts w:asciiTheme="minorHAnsi" w:hAnsiTheme="minorHAnsi" w:cstheme="minorHAnsi"/>
          <w:b/>
          <w:color w:val="auto"/>
        </w:rPr>
      </w:pPr>
      <w:r w:rsidRPr="003B6700">
        <w:rPr>
          <w:rFonts w:asciiTheme="minorHAnsi" w:hAnsiTheme="minorHAnsi" w:cstheme="minorHAnsi"/>
          <w:b/>
          <w:color w:val="auto"/>
        </w:rPr>
        <w:t xml:space="preserve">In beroep </w:t>
      </w:r>
      <w:r w:rsidR="00002FA8" w:rsidRPr="003B6700">
        <w:rPr>
          <w:rFonts w:asciiTheme="minorHAnsi" w:hAnsiTheme="minorHAnsi" w:cstheme="minorHAnsi"/>
          <w:b/>
          <w:color w:val="auto"/>
        </w:rPr>
        <w:t>tegen de nieuwe beslissing</w:t>
      </w:r>
    </w:p>
    <w:p w14:paraId="09B871F5" w14:textId="04AEFEB4" w:rsidR="00A56DB4" w:rsidRPr="009018CD" w:rsidRDefault="002907FB">
      <w:pPr>
        <w:pStyle w:val="Geenafstand"/>
        <w:rPr>
          <w:rFonts w:cstheme="minorHAnsi"/>
        </w:rPr>
      </w:pPr>
      <w:r w:rsidRPr="00B44695">
        <w:rPr>
          <w:rFonts w:cstheme="minorHAnsi"/>
        </w:rPr>
        <w:t xml:space="preserve">Tegen de nieuwe beslissing van het </w:t>
      </w:r>
      <w:r w:rsidR="00022876" w:rsidRPr="00022876">
        <w:rPr>
          <w:rFonts w:cstheme="minorHAnsi"/>
        </w:rPr>
        <w:t>Samenwerkingsverband VO Kop van Noord-Holland</w:t>
      </w:r>
      <w:r w:rsidRPr="00B44695">
        <w:rPr>
          <w:rFonts w:cstheme="minorHAnsi"/>
        </w:rPr>
        <w:t xml:space="preserve"> </w:t>
      </w:r>
      <w:r w:rsidRPr="00B44695">
        <w:rPr>
          <w:rFonts w:cstheme="minorHAnsi"/>
        </w:rPr>
        <w:t>k</w:t>
      </w:r>
      <w:r w:rsidR="00002FA8" w:rsidRPr="00B44695">
        <w:rPr>
          <w:rFonts w:cstheme="minorHAnsi"/>
        </w:rPr>
        <w:t>unnen</w:t>
      </w:r>
      <w:r w:rsidRPr="00B44695">
        <w:rPr>
          <w:rFonts w:cstheme="minorHAnsi"/>
        </w:rPr>
        <w:t xml:space="preserve"> </w:t>
      </w:r>
      <w:r w:rsidR="00002FA8" w:rsidRPr="00B44695">
        <w:rPr>
          <w:rFonts w:cstheme="minorHAnsi"/>
        </w:rPr>
        <w:t>het schoolbestuur o</w:t>
      </w:r>
      <w:r w:rsidR="00022876">
        <w:rPr>
          <w:rFonts w:cstheme="minorHAnsi"/>
        </w:rPr>
        <w:t>f de ouders die het bezwaar hebb</w:t>
      </w:r>
      <w:r w:rsidR="00002FA8" w:rsidRPr="00B44695">
        <w:rPr>
          <w:rFonts w:cstheme="minorHAnsi"/>
        </w:rPr>
        <w:t xml:space="preserve">en ingediend </w:t>
      </w:r>
      <w:r w:rsidRPr="00B44695">
        <w:rPr>
          <w:rFonts w:cstheme="minorHAnsi"/>
        </w:rPr>
        <w:t>binnen zes weken beroep</w:t>
      </w:r>
      <w:r w:rsidR="00BA5879" w:rsidRPr="00B44695">
        <w:rPr>
          <w:rFonts w:cstheme="minorHAnsi"/>
        </w:rPr>
        <w:t xml:space="preserve"> </w:t>
      </w:r>
      <w:r w:rsidR="00002FA8" w:rsidRPr="00B44695">
        <w:rPr>
          <w:rFonts w:cstheme="minorHAnsi"/>
        </w:rPr>
        <w:t>instellen</w:t>
      </w:r>
      <w:r w:rsidRPr="00B44695">
        <w:rPr>
          <w:rFonts w:cstheme="minorHAnsi"/>
        </w:rPr>
        <w:t xml:space="preserve"> bij de sector bestuursrecht</w:t>
      </w:r>
      <w:r w:rsidR="00002FA8" w:rsidRPr="00B44695">
        <w:rPr>
          <w:rFonts w:cstheme="minorHAnsi"/>
        </w:rPr>
        <w:t xml:space="preserve"> van de rechtbank Noord-Holland, locatie Alkmaar, Postbus  251, 1800 BG Alkmaar.</w:t>
      </w:r>
    </w:p>
    <w:sectPr w:rsidR="00A56DB4" w:rsidRPr="009018CD" w:rsidSect="00133BC6">
      <w:headerReference w:type="default" r:id="rId14"/>
      <w:footerReference w:type="default" r:id="rId15"/>
      <w:pgSz w:w="11906" w:h="16838"/>
      <w:pgMar w:top="2552" w:right="566" w:bottom="709" w:left="1417" w:header="56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3F9DA" w14:textId="77777777" w:rsidR="00212C2C" w:rsidRDefault="00212C2C" w:rsidP="005F3122">
      <w:pPr>
        <w:spacing w:after="0" w:line="240" w:lineRule="auto"/>
      </w:pPr>
      <w:r>
        <w:separator/>
      </w:r>
    </w:p>
  </w:endnote>
  <w:endnote w:type="continuationSeparator" w:id="0">
    <w:p w14:paraId="60BAFF02" w14:textId="77777777" w:rsidR="00212C2C" w:rsidRDefault="00212C2C"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5752" w14:textId="7D49D5D8" w:rsidR="004A3CF9" w:rsidRPr="00927490" w:rsidRDefault="002C4AAD">
    <w:pPr>
      <w:pStyle w:val="Voettekst"/>
      <w:rPr>
        <w:rFonts w:asciiTheme="minorHAnsi" w:hAnsiTheme="minorHAnsi" w:cstheme="minorHAnsi"/>
        <w:sz w:val="20"/>
        <w:szCs w:val="20"/>
      </w:rPr>
    </w:pPr>
    <w:r w:rsidRPr="00927490">
      <w:rPr>
        <w:rFonts w:asciiTheme="minorHAnsi" w:hAnsiTheme="minorHAnsi" w:cstheme="minorHAnsi"/>
        <w:sz w:val="20"/>
        <w:szCs w:val="20"/>
      </w:rPr>
      <w:t xml:space="preserve">Versie: </w:t>
    </w:r>
    <w:r w:rsidR="00927490" w:rsidRPr="00927490">
      <w:rPr>
        <w:rFonts w:asciiTheme="minorHAnsi" w:hAnsiTheme="minorHAnsi" w:cstheme="minorHAnsi"/>
        <w:sz w:val="20"/>
        <w:szCs w:val="20"/>
      </w:rPr>
      <w:t>26 augustus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244D" w14:textId="77777777" w:rsidR="00212C2C" w:rsidRDefault="00212C2C" w:rsidP="005F3122">
      <w:pPr>
        <w:spacing w:after="0" w:line="240" w:lineRule="auto"/>
      </w:pPr>
      <w:r>
        <w:separator/>
      </w:r>
    </w:p>
  </w:footnote>
  <w:footnote w:type="continuationSeparator" w:id="0">
    <w:p w14:paraId="07F2C95E" w14:textId="77777777" w:rsidR="00212C2C" w:rsidRDefault="00212C2C" w:rsidP="005F3122">
      <w:pPr>
        <w:spacing w:after="0" w:line="240" w:lineRule="auto"/>
      </w:pPr>
      <w:r>
        <w:continuationSeparator/>
      </w:r>
    </w:p>
  </w:footnote>
  <w:footnote w:id="1">
    <w:p w14:paraId="61A3B66D" w14:textId="77777777" w:rsidR="002907FB" w:rsidRPr="00EF2BAC" w:rsidRDefault="002907FB">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Overeenkomstig artikel 6:6 </w:t>
      </w:r>
      <w:proofErr w:type="spellStart"/>
      <w:r w:rsidRPr="00EF2BAC">
        <w:rPr>
          <w:rFonts w:asciiTheme="majorHAnsi" w:hAnsiTheme="majorHAnsi" w:cstheme="majorHAnsi"/>
          <w:color w:val="000000"/>
          <w:sz w:val="18"/>
          <w:szCs w:val="18"/>
        </w:rPr>
        <w:t>Awb</w:t>
      </w:r>
      <w:proofErr w:type="spellEnd"/>
    </w:p>
  </w:footnote>
  <w:footnote w:id="2">
    <w:p w14:paraId="3FE941F7" w14:textId="77777777" w:rsidR="00BF00A2" w:rsidRPr="00EF2BAC" w:rsidRDefault="00BF00A2" w:rsidP="00BF00A2">
      <w:pPr>
        <w:autoSpaceDE w:val="0"/>
        <w:autoSpaceDN w:val="0"/>
        <w:adjustRightInd w:val="0"/>
        <w:spacing w:after="0" w:line="240" w:lineRule="auto"/>
        <w:rPr>
          <w:rFonts w:asciiTheme="majorHAnsi" w:hAnsiTheme="majorHAnsi" w:cstheme="majorHAnsi"/>
          <w:color w:val="000000"/>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Art. 6:7 en 6:8 </w:t>
      </w:r>
      <w:proofErr w:type="spellStart"/>
      <w:r w:rsidRPr="00EF2BAC">
        <w:rPr>
          <w:rFonts w:asciiTheme="majorHAnsi" w:hAnsiTheme="majorHAnsi" w:cstheme="majorHAnsi"/>
          <w:color w:val="000000"/>
          <w:sz w:val="18"/>
          <w:szCs w:val="18"/>
        </w:rPr>
        <w:t>Awb</w:t>
      </w:r>
      <w:proofErr w:type="spellEnd"/>
      <w:r w:rsidRPr="00EF2BAC">
        <w:rPr>
          <w:rFonts w:asciiTheme="majorHAnsi" w:hAnsiTheme="majorHAnsi" w:cstheme="majorHAnsi"/>
          <w:color w:val="000000"/>
          <w:sz w:val="18"/>
          <w:szCs w:val="18"/>
        </w:rPr>
        <w:t xml:space="preserve"> juncto art. 3:41 </w:t>
      </w:r>
      <w:proofErr w:type="spellStart"/>
      <w:r w:rsidRPr="00EF2BAC">
        <w:rPr>
          <w:rFonts w:asciiTheme="majorHAnsi" w:hAnsiTheme="majorHAnsi" w:cstheme="majorHAnsi"/>
          <w:color w:val="000000"/>
          <w:sz w:val="18"/>
          <w:szCs w:val="18"/>
        </w:rPr>
        <w:t>Awb</w:t>
      </w:r>
      <w:proofErr w:type="spellEnd"/>
    </w:p>
  </w:footnote>
  <w:footnote w:id="3">
    <w:p w14:paraId="72946F7A" w14:textId="77777777" w:rsidR="00BF00A2" w:rsidRPr="00F30511" w:rsidRDefault="00BF00A2" w:rsidP="00BF00A2">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F30511">
        <w:rPr>
          <w:rFonts w:asciiTheme="majorHAnsi" w:hAnsiTheme="majorHAnsi" w:cstheme="majorHAnsi"/>
          <w:sz w:val="18"/>
          <w:szCs w:val="18"/>
        </w:rPr>
        <w:t xml:space="preserve"> </w:t>
      </w:r>
      <w:r w:rsidRPr="00F30511">
        <w:rPr>
          <w:rFonts w:asciiTheme="majorHAnsi" w:hAnsiTheme="majorHAnsi" w:cstheme="majorHAnsi"/>
          <w:color w:val="000000"/>
          <w:sz w:val="18"/>
          <w:szCs w:val="18"/>
        </w:rPr>
        <w:t xml:space="preserve">Art. 6:5 lid 1 </w:t>
      </w:r>
      <w:proofErr w:type="spellStart"/>
      <w:r w:rsidRPr="00F30511">
        <w:rPr>
          <w:rFonts w:asciiTheme="majorHAnsi" w:hAnsiTheme="majorHAnsi" w:cstheme="majorHAnsi"/>
          <w:color w:val="000000"/>
          <w:sz w:val="18"/>
          <w:szCs w:val="18"/>
        </w:rPr>
        <w:t>Awb</w:t>
      </w:r>
      <w:proofErr w:type="spellEnd"/>
    </w:p>
  </w:footnote>
  <w:footnote w:id="4">
    <w:p w14:paraId="679B11C5" w14:textId="2AAB987E" w:rsidR="00002FA8" w:rsidRPr="00EF2BAC" w:rsidRDefault="00002FA8" w:rsidP="00002FA8">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Aan</w:t>
      </w:r>
      <w:r w:rsidR="009018CD">
        <w:rPr>
          <w:rFonts w:asciiTheme="majorHAnsi" w:hAnsiTheme="majorHAnsi" w:cstheme="majorHAnsi"/>
          <w:sz w:val="18"/>
          <w:szCs w:val="18"/>
        </w:rPr>
        <w:t xml:space="preserve"> </w:t>
      </w:r>
      <w:r w:rsidRPr="00EF2BAC">
        <w:rPr>
          <w:rFonts w:asciiTheme="majorHAnsi" w:hAnsiTheme="majorHAnsi" w:cstheme="majorHAnsi"/>
          <w:sz w:val="18"/>
          <w:szCs w:val="18"/>
        </w:rPr>
        <w:t xml:space="preserve">een onderzoek van de geschillencommissie zijn voor ouders </w:t>
      </w:r>
      <w:r w:rsidR="00F30511">
        <w:rPr>
          <w:rFonts w:asciiTheme="majorHAnsi" w:hAnsiTheme="majorHAnsi" w:cstheme="majorHAnsi"/>
          <w:sz w:val="18"/>
          <w:szCs w:val="18"/>
        </w:rPr>
        <w:t xml:space="preserve">en school </w:t>
      </w:r>
      <w:r w:rsidRPr="00EF2BAC">
        <w:rPr>
          <w:rFonts w:asciiTheme="majorHAnsi" w:hAnsiTheme="majorHAnsi" w:cstheme="majorHAnsi"/>
          <w:sz w:val="18"/>
          <w:szCs w:val="18"/>
        </w:rPr>
        <w:t xml:space="preserve">geen kosten verbonden voor de behandeling van het geschil. Als ouders zich juridisch willen laten bij staan dan zijn deze kosten voor </w:t>
      </w:r>
      <w:r w:rsidR="00F30511">
        <w:rPr>
          <w:rFonts w:asciiTheme="majorHAnsi" w:hAnsiTheme="majorHAnsi" w:cstheme="majorHAnsi"/>
          <w:sz w:val="18"/>
          <w:szCs w:val="18"/>
        </w:rPr>
        <w:t xml:space="preserve">school en </w:t>
      </w:r>
      <w:r w:rsidRPr="00EF2BAC">
        <w:rPr>
          <w:rFonts w:asciiTheme="majorHAnsi" w:hAnsiTheme="majorHAnsi" w:cstheme="majorHAnsi"/>
          <w:sz w:val="18"/>
          <w:szCs w:val="18"/>
        </w:rPr>
        <w:t xml:space="preserve">ouders. </w:t>
      </w:r>
    </w:p>
  </w:footnote>
  <w:footnote w:id="5">
    <w:p w14:paraId="0B0B5C2C" w14:textId="77777777" w:rsidR="00002FA8" w:rsidRPr="00667AC9" w:rsidRDefault="00002FA8" w:rsidP="00002FA8">
      <w:pPr>
        <w:pStyle w:val="Voetnoottekst"/>
        <w:rPr>
          <w:rFonts w:asciiTheme="majorHAnsi" w:hAnsiTheme="majorHAnsi" w:cstheme="majorHAnsi"/>
          <w:sz w:val="18"/>
          <w:szCs w:val="18"/>
        </w:rPr>
      </w:pPr>
      <w:r w:rsidRPr="00EF2BAC">
        <w:rPr>
          <w:rStyle w:val="Voetnootmarkering"/>
          <w:rFonts w:asciiTheme="majorHAnsi" w:hAnsiTheme="majorHAnsi" w:cstheme="majorHAnsi"/>
          <w:sz w:val="18"/>
          <w:szCs w:val="18"/>
        </w:rPr>
        <w:footnoteRef/>
      </w:r>
      <w:r w:rsidRPr="00667AC9">
        <w:rPr>
          <w:rFonts w:asciiTheme="majorHAnsi" w:hAnsiTheme="majorHAnsi" w:cstheme="majorHAnsi"/>
          <w:sz w:val="18"/>
          <w:szCs w:val="18"/>
        </w:rPr>
        <w:t xml:space="preserve"> http://www.onderwijsgeschillend.nl/passendonderwijs/landelijke-bezwaaradviescommissie-toelaatbaarheidsverklaring-sbovso</w:t>
      </w:r>
    </w:p>
  </w:footnote>
  <w:footnote w:id="6">
    <w:p w14:paraId="35FEC043" w14:textId="77777777" w:rsidR="00D337FC" w:rsidRDefault="00D337FC" w:rsidP="00D337FC">
      <w:pPr>
        <w:pStyle w:val="Voetnoottekst"/>
      </w:pPr>
      <w:r w:rsidRPr="00EF2BAC">
        <w:rPr>
          <w:rStyle w:val="Voetnootmarkering"/>
          <w:rFonts w:asciiTheme="majorHAnsi" w:hAnsiTheme="majorHAnsi" w:cstheme="majorHAnsi"/>
          <w:sz w:val="18"/>
          <w:szCs w:val="18"/>
        </w:rPr>
        <w:footnoteRef/>
      </w:r>
      <w:r w:rsidRPr="00EF2BAC">
        <w:rPr>
          <w:rFonts w:asciiTheme="majorHAnsi" w:hAnsiTheme="majorHAnsi" w:cstheme="majorHAnsi"/>
          <w:sz w:val="18"/>
          <w:szCs w:val="18"/>
        </w:rPr>
        <w:t xml:space="preserve"> </w:t>
      </w:r>
      <w:r w:rsidRPr="00EF2BAC">
        <w:rPr>
          <w:rFonts w:asciiTheme="majorHAnsi" w:hAnsiTheme="majorHAnsi" w:cstheme="majorHAnsi"/>
          <w:color w:val="000000"/>
          <w:sz w:val="18"/>
          <w:szCs w:val="18"/>
        </w:rPr>
        <w:t xml:space="preserve">Er mag, mits met redenen omkleed, worden afgeweken van het advies van de adviescommissie conform art. 7:13 lid 7 </w:t>
      </w:r>
      <w:proofErr w:type="spellStart"/>
      <w:r w:rsidRPr="00EF2BAC">
        <w:rPr>
          <w:rFonts w:asciiTheme="majorHAnsi" w:hAnsiTheme="majorHAnsi" w:cstheme="majorHAnsi"/>
          <w:color w:val="000000"/>
          <w:sz w:val="18"/>
          <w:szCs w:val="18"/>
        </w:rPr>
        <w:t>Awb</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1DB3" w14:textId="2F17E0FC" w:rsidR="001A1B0A" w:rsidRPr="00596F25" w:rsidRDefault="009065DC" w:rsidP="009065DC">
    <w:pPr>
      <w:pStyle w:val="Koptekst"/>
      <w:tabs>
        <w:tab w:val="left" w:pos="9781"/>
      </w:tabs>
      <w:ind w:left="708" w:right="284"/>
      <w:jc w:val="right"/>
      <w:rPr>
        <w:rFonts w:ascii="Verdana" w:hAnsi="Verdana" w:cs="Arial"/>
        <w:sz w:val="18"/>
        <w:szCs w:val="18"/>
      </w:rPr>
    </w:pPr>
    <w:r w:rsidRPr="00EB4435">
      <w:rPr>
        <w:rFonts w:asciiTheme="minorHAnsi" w:hAnsiTheme="minorHAnsi"/>
        <w:noProof/>
      </w:rPr>
      <w:drawing>
        <wp:anchor distT="0" distB="0" distL="114300" distR="114300" simplePos="0" relativeHeight="251670528" behindDoc="1" locked="0" layoutInCell="1" allowOverlap="1" wp14:anchorId="2C6F9540" wp14:editId="5F4C8DC7">
          <wp:simplePos x="0" y="0"/>
          <wp:positionH relativeFrom="margin">
            <wp:align>right</wp:align>
          </wp:positionH>
          <wp:positionV relativeFrom="paragraph">
            <wp:posOffset>-595</wp:posOffset>
          </wp:positionV>
          <wp:extent cx="1625030" cy="990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KvNH VO pa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03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alt="Afbeelding met gebouw&#10;&#10;&#10;&#10;Automatisch gegenereerde beschrijving" style="width:15pt;height:10.5pt;visibility:visible;mso-wrap-style:square" o:bullet="t">
        <v:imagedata r:id="rId1" o:title="Afbeelding met gebouw&#10;&#10;&#10;&#10;Automatisch gegenereerde beschrijving"/>
      </v:shape>
    </w:pict>
  </w:numPicBullet>
  <w:numPicBullet w:numPicBulletId="1">
    <w:pict>
      <v:shape id="_x0000_i1155" type="#_x0000_t75" style="width:9pt;height:15pt;visibility:visible;mso-wrap-style:square" o:bullet="t">
        <v:imagedata r:id="rId2" o:title=""/>
      </v:shape>
    </w:pict>
  </w:numPicBullet>
  <w:abstractNum w:abstractNumId="0"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F66E1C"/>
    <w:multiLevelType w:val="hybridMultilevel"/>
    <w:tmpl w:val="E97E0FA8"/>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C50FB"/>
    <w:multiLevelType w:val="multilevel"/>
    <w:tmpl w:val="DAD0E8E4"/>
    <w:lvl w:ilvl="0">
      <w:start w:val="2"/>
      <w:numFmt w:val="decimal"/>
      <w:lvlText w:val="%1."/>
      <w:lvlJc w:val="left"/>
      <w:pPr>
        <w:ind w:left="360" w:hanging="360"/>
      </w:pPr>
      <w:rPr>
        <w:rFonts w:asciiTheme="minorHAnsi" w:hAnsiTheme="minorHAnsi" w:cstheme="minorHAnsi" w:hint="default"/>
        <w:color w:val="000000"/>
        <w:sz w:val="22"/>
      </w:rPr>
    </w:lvl>
    <w:lvl w:ilvl="1">
      <w:start w:val="2"/>
      <w:numFmt w:val="decimal"/>
      <w:lvlText w:val="%1.%2."/>
      <w:lvlJc w:val="left"/>
      <w:pPr>
        <w:ind w:left="720" w:hanging="720"/>
      </w:pPr>
      <w:rPr>
        <w:rFonts w:asciiTheme="minorHAnsi" w:hAnsiTheme="minorHAnsi" w:cstheme="minorHAnsi" w:hint="default"/>
        <w:color w:val="000000"/>
        <w:sz w:val="22"/>
      </w:rPr>
    </w:lvl>
    <w:lvl w:ilvl="2">
      <w:start w:val="1"/>
      <w:numFmt w:val="lowerRoman"/>
      <w:lvlText w:val="%1.%2.%3."/>
      <w:lvlJc w:val="left"/>
      <w:pPr>
        <w:ind w:left="1080" w:hanging="1080"/>
      </w:pPr>
      <w:rPr>
        <w:rFonts w:asciiTheme="minorHAnsi" w:hAnsiTheme="minorHAnsi" w:cstheme="minorHAnsi" w:hint="default"/>
        <w:color w:val="000000"/>
        <w:sz w:val="22"/>
      </w:rPr>
    </w:lvl>
    <w:lvl w:ilvl="3">
      <w:start w:val="1"/>
      <w:numFmt w:val="decimal"/>
      <w:lvlText w:val="%1.%2.%3.%4."/>
      <w:lvlJc w:val="left"/>
      <w:pPr>
        <w:ind w:left="1080" w:hanging="1080"/>
      </w:pPr>
      <w:rPr>
        <w:rFonts w:asciiTheme="minorHAnsi" w:hAnsiTheme="minorHAnsi" w:cstheme="minorHAnsi" w:hint="default"/>
        <w:color w:val="000000"/>
        <w:sz w:val="22"/>
      </w:rPr>
    </w:lvl>
    <w:lvl w:ilvl="4">
      <w:start w:val="1"/>
      <w:numFmt w:val="decimal"/>
      <w:lvlText w:val="%1.%2.%3.%4.%5."/>
      <w:lvlJc w:val="left"/>
      <w:pPr>
        <w:ind w:left="1080" w:hanging="1080"/>
      </w:pPr>
      <w:rPr>
        <w:rFonts w:asciiTheme="minorHAnsi" w:hAnsiTheme="minorHAnsi" w:cstheme="minorHAnsi" w:hint="default"/>
        <w:color w:val="000000"/>
        <w:sz w:val="22"/>
      </w:rPr>
    </w:lvl>
    <w:lvl w:ilvl="5">
      <w:start w:val="1"/>
      <w:numFmt w:val="decimal"/>
      <w:lvlText w:val="%1.%2.%3.%4.%5.%6."/>
      <w:lvlJc w:val="left"/>
      <w:pPr>
        <w:ind w:left="1440" w:hanging="1440"/>
      </w:pPr>
      <w:rPr>
        <w:rFonts w:asciiTheme="minorHAnsi" w:hAnsiTheme="minorHAnsi" w:cstheme="minorHAnsi" w:hint="default"/>
        <w:color w:val="000000"/>
        <w:sz w:val="22"/>
      </w:rPr>
    </w:lvl>
    <w:lvl w:ilvl="6">
      <w:start w:val="1"/>
      <w:numFmt w:val="decimal"/>
      <w:lvlText w:val="%1.%2.%3.%4.%5.%6.%7."/>
      <w:lvlJc w:val="left"/>
      <w:pPr>
        <w:ind w:left="1800" w:hanging="1800"/>
      </w:pPr>
      <w:rPr>
        <w:rFonts w:asciiTheme="minorHAnsi" w:hAnsiTheme="minorHAnsi" w:cstheme="minorHAnsi" w:hint="default"/>
        <w:color w:val="000000"/>
        <w:sz w:val="22"/>
      </w:rPr>
    </w:lvl>
    <w:lvl w:ilvl="7">
      <w:start w:val="1"/>
      <w:numFmt w:val="decimal"/>
      <w:lvlText w:val="%1.%2.%3.%4.%5.%6.%7.%8."/>
      <w:lvlJc w:val="left"/>
      <w:pPr>
        <w:ind w:left="1800" w:hanging="1800"/>
      </w:pPr>
      <w:rPr>
        <w:rFonts w:asciiTheme="minorHAnsi" w:hAnsiTheme="minorHAnsi" w:cstheme="minorHAnsi" w:hint="default"/>
        <w:color w:val="000000"/>
        <w:sz w:val="22"/>
      </w:rPr>
    </w:lvl>
    <w:lvl w:ilvl="8">
      <w:start w:val="1"/>
      <w:numFmt w:val="decimal"/>
      <w:lvlText w:val="%1.%2.%3.%4.%5.%6.%7.%8.%9."/>
      <w:lvlJc w:val="left"/>
      <w:pPr>
        <w:ind w:left="2160" w:hanging="2160"/>
      </w:pPr>
      <w:rPr>
        <w:rFonts w:asciiTheme="minorHAnsi" w:hAnsiTheme="minorHAnsi" w:cstheme="minorHAnsi" w:hint="default"/>
        <w:color w:val="000000"/>
        <w:sz w:val="22"/>
      </w:rPr>
    </w:lvl>
  </w:abstractNum>
  <w:abstractNum w:abstractNumId="4" w15:restartNumberingAfterBreak="0">
    <w:nsid w:val="6BF44024"/>
    <w:multiLevelType w:val="multilevel"/>
    <w:tmpl w:val="4816F7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C576A37"/>
    <w:multiLevelType w:val="multilevel"/>
    <w:tmpl w:val="A7B2FF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FAE15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B"/>
    <w:rsid w:val="00002FA8"/>
    <w:rsid w:val="000146C8"/>
    <w:rsid w:val="00022876"/>
    <w:rsid w:val="00033F1E"/>
    <w:rsid w:val="00042FF6"/>
    <w:rsid w:val="00065E39"/>
    <w:rsid w:val="000C77E7"/>
    <w:rsid w:val="000D4622"/>
    <w:rsid w:val="0011649A"/>
    <w:rsid w:val="00133BC6"/>
    <w:rsid w:val="00191505"/>
    <w:rsid w:val="001A1B0A"/>
    <w:rsid w:val="001A72BE"/>
    <w:rsid w:val="001B2EE2"/>
    <w:rsid w:val="001D06A3"/>
    <w:rsid w:val="001D2250"/>
    <w:rsid w:val="001D53B9"/>
    <w:rsid w:val="001E62D3"/>
    <w:rsid w:val="00201B88"/>
    <w:rsid w:val="00212C2C"/>
    <w:rsid w:val="002141BB"/>
    <w:rsid w:val="002509F8"/>
    <w:rsid w:val="002533A2"/>
    <w:rsid w:val="00264CF1"/>
    <w:rsid w:val="002907FB"/>
    <w:rsid w:val="002B670B"/>
    <w:rsid w:val="002C4AAD"/>
    <w:rsid w:val="00304322"/>
    <w:rsid w:val="0035252C"/>
    <w:rsid w:val="00360B23"/>
    <w:rsid w:val="003629F3"/>
    <w:rsid w:val="00365FDD"/>
    <w:rsid w:val="00381333"/>
    <w:rsid w:val="0038765A"/>
    <w:rsid w:val="00395D76"/>
    <w:rsid w:val="003A524A"/>
    <w:rsid w:val="003A681B"/>
    <w:rsid w:val="003B52FE"/>
    <w:rsid w:val="003B6700"/>
    <w:rsid w:val="003C7668"/>
    <w:rsid w:val="003E0794"/>
    <w:rsid w:val="003E3923"/>
    <w:rsid w:val="0040742A"/>
    <w:rsid w:val="00431C24"/>
    <w:rsid w:val="0044051F"/>
    <w:rsid w:val="004464ED"/>
    <w:rsid w:val="00470DC8"/>
    <w:rsid w:val="004720ED"/>
    <w:rsid w:val="0047719B"/>
    <w:rsid w:val="004A3CF9"/>
    <w:rsid w:val="004B3394"/>
    <w:rsid w:val="004F11DE"/>
    <w:rsid w:val="0050044C"/>
    <w:rsid w:val="00535A92"/>
    <w:rsid w:val="00537C13"/>
    <w:rsid w:val="005800CA"/>
    <w:rsid w:val="00591AE5"/>
    <w:rsid w:val="00596F25"/>
    <w:rsid w:val="005B2C7A"/>
    <w:rsid w:val="005F3122"/>
    <w:rsid w:val="0061162D"/>
    <w:rsid w:val="006538AB"/>
    <w:rsid w:val="00675EBB"/>
    <w:rsid w:val="006B7D87"/>
    <w:rsid w:val="006F5105"/>
    <w:rsid w:val="00737F7F"/>
    <w:rsid w:val="00766F52"/>
    <w:rsid w:val="00792BEE"/>
    <w:rsid w:val="007E28D3"/>
    <w:rsid w:val="00814607"/>
    <w:rsid w:val="0082020C"/>
    <w:rsid w:val="008221C6"/>
    <w:rsid w:val="0083138B"/>
    <w:rsid w:val="00832B0C"/>
    <w:rsid w:val="00836681"/>
    <w:rsid w:val="00866D2A"/>
    <w:rsid w:val="008931D1"/>
    <w:rsid w:val="008C698C"/>
    <w:rsid w:val="009018CD"/>
    <w:rsid w:val="009026E4"/>
    <w:rsid w:val="00903E56"/>
    <w:rsid w:val="009065DC"/>
    <w:rsid w:val="0091329C"/>
    <w:rsid w:val="00917E1B"/>
    <w:rsid w:val="00927490"/>
    <w:rsid w:val="00967D5D"/>
    <w:rsid w:val="00973694"/>
    <w:rsid w:val="0097634F"/>
    <w:rsid w:val="00991896"/>
    <w:rsid w:val="00993193"/>
    <w:rsid w:val="009B4C24"/>
    <w:rsid w:val="009C3565"/>
    <w:rsid w:val="009D25FB"/>
    <w:rsid w:val="00A05C9B"/>
    <w:rsid w:val="00A37D5A"/>
    <w:rsid w:val="00A56DB4"/>
    <w:rsid w:val="00A65710"/>
    <w:rsid w:val="00A94781"/>
    <w:rsid w:val="00AE0BAF"/>
    <w:rsid w:val="00AE200E"/>
    <w:rsid w:val="00AE5F70"/>
    <w:rsid w:val="00AF5BE9"/>
    <w:rsid w:val="00B12D8B"/>
    <w:rsid w:val="00B32D24"/>
    <w:rsid w:val="00B437CB"/>
    <w:rsid w:val="00B44695"/>
    <w:rsid w:val="00B8287D"/>
    <w:rsid w:val="00BA5879"/>
    <w:rsid w:val="00BF00A2"/>
    <w:rsid w:val="00C17D3A"/>
    <w:rsid w:val="00C20B05"/>
    <w:rsid w:val="00C55A4A"/>
    <w:rsid w:val="00C74E6B"/>
    <w:rsid w:val="00C765E4"/>
    <w:rsid w:val="00C878AA"/>
    <w:rsid w:val="00CA1AA1"/>
    <w:rsid w:val="00CD4DC2"/>
    <w:rsid w:val="00CE2722"/>
    <w:rsid w:val="00CE61DB"/>
    <w:rsid w:val="00D10825"/>
    <w:rsid w:val="00D1484D"/>
    <w:rsid w:val="00D337FC"/>
    <w:rsid w:val="00D64348"/>
    <w:rsid w:val="00D722B2"/>
    <w:rsid w:val="00D90FFB"/>
    <w:rsid w:val="00DE5085"/>
    <w:rsid w:val="00DE74B0"/>
    <w:rsid w:val="00E236E8"/>
    <w:rsid w:val="00E26BE1"/>
    <w:rsid w:val="00E66B6D"/>
    <w:rsid w:val="00E927D1"/>
    <w:rsid w:val="00E93FC6"/>
    <w:rsid w:val="00EB4168"/>
    <w:rsid w:val="00EF2BAC"/>
    <w:rsid w:val="00F236F1"/>
    <w:rsid w:val="00F30511"/>
    <w:rsid w:val="00F35A3E"/>
    <w:rsid w:val="00F509C1"/>
    <w:rsid w:val="00F67289"/>
    <w:rsid w:val="00F766C6"/>
    <w:rsid w:val="00F82059"/>
    <w:rsid w:val="00FA22C7"/>
    <w:rsid w:val="00FB416C"/>
    <w:rsid w:val="00FF3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86FB"/>
  <w15:chartTrackingRefBased/>
  <w15:docId w15:val="{5FC87182-42A4-45C4-9B0D-C0C21F2B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90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30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customStyle="1" w:styleId="Onopgelostemelding1">
    <w:name w:val="Onopgeloste melding1"/>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character" w:customStyle="1" w:styleId="Kop1Char">
    <w:name w:val="Kop 1 Char"/>
    <w:basedOn w:val="Standaardalinea-lettertype"/>
    <w:link w:val="Kop1"/>
    <w:uiPriority w:val="9"/>
    <w:rsid w:val="002907FB"/>
    <w:rPr>
      <w:rFonts w:asciiTheme="majorHAnsi" w:eastAsiaTheme="majorEastAsia" w:hAnsiTheme="majorHAnsi" w:cstheme="majorBidi"/>
      <w:color w:val="2F5496" w:themeColor="accent1" w:themeShade="BF"/>
      <w:sz w:val="32"/>
      <w:szCs w:val="32"/>
    </w:rPr>
  </w:style>
  <w:style w:type="paragraph" w:customStyle="1" w:styleId="Default">
    <w:name w:val="Default"/>
    <w:rsid w:val="002907FB"/>
    <w:pPr>
      <w:autoSpaceDE w:val="0"/>
      <w:autoSpaceDN w:val="0"/>
      <w:adjustRightInd w:val="0"/>
      <w:spacing w:after="0" w:line="240" w:lineRule="auto"/>
    </w:pPr>
    <w:rPr>
      <w:rFonts w:cs="Arial"/>
      <w:color w:val="000000"/>
      <w:sz w:val="24"/>
      <w:szCs w:val="24"/>
    </w:rPr>
  </w:style>
  <w:style w:type="paragraph" w:styleId="Voetnoottekst">
    <w:name w:val="footnote text"/>
    <w:basedOn w:val="Standaard"/>
    <w:link w:val="VoetnoottekstChar"/>
    <w:uiPriority w:val="99"/>
    <w:semiHidden/>
    <w:unhideWhenUsed/>
    <w:rsid w:val="002907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07FB"/>
    <w:rPr>
      <w:sz w:val="20"/>
      <w:szCs w:val="20"/>
    </w:rPr>
  </w:style>
  <w:style w:type="character" w:styleId="Voetnootmarkering">
    <w:name w:val="footnote reference"/>
    <w:basedOn w:val="Standaardalinea-lettertype"/>
    <w:uiPriority w:val="99"/>
    <w:semiHidden/>
    <w:unhideWhenUsed/>
    <w:rsid w:val="002907FB"/>
    <w:rPr>
      <w:vertAlign w:val="superscript"/>
    </w:rPr>
  </w:style>
  <w:style w:type="character" w:styleId="Verwijzingopmerking">
    <w:name w:val="annotation reference"/>
    <w:basedOn w:val="Standaardalinea-lettertype"/>
    <w:uiPriority w:val="99"/>
    <w:semiHidden/>
    <w:unhideWhenUsed/>
    <w:rsid w:val="0050044C"/>
    <w:rPr>
      <w:sz w:val="16"/>
      <w:szCs w:val="16"/>
    </w:rPr>
  </w:style>
  <w:style w:type="paragraph" w:styleId="Tekstopmerking">
    <w:name w:val="annotation text"/>
    <w:basedOn w:val="Standaard"/>
    <w:link w:val="TekstopmerkingChar"/>
    <w:uiPriority w:val="99"/>
    <w:semiHidden/>
    <w:unhideWhenUsed/>
    <w:rsid w:val="005004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044C"/>
    <w:rPr>
      <w:sz w:val="20"/>
      <w:szCs w:val="20"/>
    </w:rPr>
  </w:style>
  <w:style w:type="paragraph" w:styleId="Onderwerpvanopmerking">
    <w:name w:val="annotation subject"/>
    <w:basedOn w:val="Tekstopmerking"/>
    <w:next w:val="Tekstopmerking"/>
    <w:link w:val="OnderwerpvanopmerkingChar"/>
    <w:uiPriority w:val="99"/>
    <w:semiHidden/>
    <w:unhideWhenUsed/>
    <w:rsid w:val="0050044C"/>
    <w:rPr>
      <w:b/>
      <w:bCs/>
    </w:rPr>
  </w:style>
  <w:style w:type="character" w:customStyle="1" w:styleId="OnderwerpvanopmerkingChar">
    <w:name w:val="Onderwerp van opmerking Char"/>
    <w:basedOn w:val="TekstopmerkingChar"/>
    <w:link w:val="Onderwerpvanopmerking"/>
    <w:uiPriority w:val="99"/>
    <w:semiHidden/>
    <w:rsid w:val="0050044C"/>
    <w:rPr>
      <w:b/>
      <w:bCs/>
      <w:sz w:val="20"/>
      <w:szCs w:val="20"/>
    </w:rPr>
  </w:style>
  <w:style w:type="paragraph" w:styleId="Ballontekst">
    <w:name w:val="Balloon Text"/>
    <w:basedOn w:val="Standaard"/>
    <w:link w:val="BallontekstChar"/>
    <w:uiPriority w:val="99"/>
    <w:semiHidden/>
    <w:unhideWhenUsed/>
    <w:rsid w:val="00DE50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5085"/>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002FA8"/>
    <w:rPr>
      <w:color w:val="605E5C"/>
      <w:shd w:val="clear" w:color="auto" w:fill="E1DFDD"/>
    </w:rPr>
  </w:style>
  <w:style w:type="paragraph" w:styleId="Revisie">
    <w:name w:val="Revision"/>
    <w:hidden/>
    <w:uiPriority w:val="99"/>
    <w:semiHidden/>
    <w:rsid w:val="00002FA8"/>
    <w:pPr>
      <w:spacing w:after="0" w:line="240" w:lineRule="auto"/>
    </w:pPr>
  </w:style>
  <w:style w:type="character" w:customStyle="1" w:styleId="Kop2Char">
    <w:name w:val="Kop 2 Char"/>
    <w:basedOn w:val="Standaardalinea-lettertype"/>
    <w:link w:val="Kop2"/>
    <w:uiPriority w:val="9"/>
    <w:rsid w:val="00F305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wvknh.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arden\Desktop\sjabloon%20Vergaderstukken%20Passend%20onderwijs%20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6D0DD0CE461F4489564EFFB77193B2" ma:contentTypeVersion="13" ma:contentTypeDescription="Een nieuw document maken." ma:contentTypeScope="" ma:versionID="31e3f458b77a8d5568ba19dc5345c07d">
  <xsd:schema xmlns:xsd="http://www.w3.org/2001/XMLSchema" xmlns:xs="http://www.w3.org/2001/XMLSchema" xmlns:p="http://schemas.microsoft.com/office/2006/metadata/properties" xmlns:ns3="8151ffb2-985b-420e-b9ce-708816e95585" xmlns:ns4="4f8386c1-ae23-4fc3-a3c3-bbdc4d955b74" targetNamespace="http://schemas.microsoft.com/office/2006/metadata/properties" ma:root="true" ma:fieldsID="c46c0d5eecb5278821b2e52ada2f4792" ns3:_="" ns4:_="">
    <xsd:import namespace="8151ffb2-985b-420e-b9ce-708816e95585"/>
    <xsd:import namespace="4f8386c1-ae23-4fc3-a3c3-bbdc4d955b74"/>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ffb2-985b-420e-b9ce-708816e9558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8386c1-ae23-4fc3-a3c3-bbdc4d955b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EE35-53E9-476F-B9DE-40C79BC772DB}">
  <ds:schemaRefs>
    <ds:schemaRef ds:uri="http://schemas.microsoft.com/sharepoint/v3/contenttype/forms"/>
  </ds:schemaRefs>
</ds:datastoreItem>
</file>

<file path=customXml/itemProps2.xml><?xml version="1.0" encoding="utf-8"?>
<ds:datastoreItem xmlns:ds="http://schemas.openxmlformats.org/officeDocument/2006/customXml" ds:itemID="{34DCEE8A-CF9B-4B5C-8E4E-0F5CA0708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5E669-129C-4DE5-914F-0890E7A5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ffb2-985b-420e-b9ce-708816e95585"/>
    <ds:schemaRef ds:uri="4f8386c1-ae23-4fc3-a3c3-bbdc4d95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00E8E-CFC8-4B3F-9821-7D1425F1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Vergaderstukken Passend onderwijs DEF</Template>
  <TotalTime>111</TotalTime>
  <Pages>2</Pages>
  <Words>886</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Aarden</dc:creator>
  <cp:keywords/>
  <dc:description/>
  <cp:lastModifiedBy>Myrthe Scheltema de Heere</cp:lastModifiedBy>
  <cp:revision>15</cp:revision>
  <cp:lastPrinted>2019-01-15T12:21:00Z</cp:lastPrinted>
  <dcterms:created xsi:type="dcterms:W3CDTF">2021-08-18T07:57:00Z</dcterms:created>
  <dcterms:modified xsi:type="dcterms:W3CDTF">2021-08-26T10:29:00Z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0x010100346D0DD0CE461F4489564EFFB77193B2</vt:lpwstr>
  </property>
</Properties>
</file>